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BA" w:rsidRPr="005374BA" w:rsidRDefault="005374BA" w:rsidP="005374B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val="bg-BG" w:eastAsia="bg-BG"/>
        </w:rPr>
      </w:pPr>
      <w:bookmarkStart w:id="0" w:name="_GoBack"/>
      <w:bookmarkEnd w:id="0"/>
      <w:r w:rsidRPr="005374BA">
        <w:rPr>
          <w:rFonts w:ascii="Verdana" w:eastAsia="Times New Roman" w:hAnsi="Verdana" w:cs="Times New Roman"/>
          <w:b/>
          <w:color w:val="000000"/>
          <w:sz w:val="24"/>
          <w:szCs w:val="24"/>
          <w:lang w:val="bg-BG" w:eastAsia="bg-BG"/>
        </w:rPr>
        <w:t>Устав</w:t>
      </w:r>
    </w:p>
    <w:p w:rsidR="005374BA" w:rsidRPr="005374BA" w:rsidRDefault="005374BA" w:rsidP="005374B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val="bg-BG" w:eastAsia="bg-BG"/>
        </w:rPr>
      </w:pPr>
      <w:r w:rsidRPr="005374BA">
        <w:rPr>
          <w:rFonts w:ascii="Verdana" w:eastAsia="Times New Roman" w:hAnsi="Verdana" w:cs="Times New Roman"/>
          <w:b/>
          <w:color w:val="000000"/>
          <w:sz w:val="24"/>
          <w:szCs w:val="24"/>
          <w:lang w:val="bg-BG" w:eastAsia="bg-BG"/>
        </w:rPr>
        <w:t>на</w:t>
      </w:r>
    </w:p>
    <w:p w:rsidR="005374BA" w:rsidRPr="00123E36" w:rsidRDefault="005374BA" w:rsidP="005374B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val="bg-BG" w:eastAsia="bg-BG"/>
        </w:rPr>
      </w:pPr>
      <w:r w:rsidRPr="005374BA">
        <w:rPr>
          <w:rFonts w:ascii="Verdana" w:eastAsia="Times New Roman" w:hAnsi="Verdana" w:cs="Times New Roman"/>
          <w:b/>
          <w:color w:val="000000"/>
          <w:sz w:val="24"/>
          <w:szCs w:val="24"/>
          <w:lang w:val="bg-BG" w:eastAsia="bg-BG"/>
        </w:rPr>
        <w:t>Българската камара на  химическата промишленост</w:t>
      </w:r>
    </w:p>
    <w:p w:rsidR="005374BA" w:rsidRDefault="005374BA" w:rsidP="005374B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:rsidR="005374BA" w:rsidRPr="005374BA" w:rsidRDefault="005374BA" w:rsidP="005374B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:rsidR="005374BA" w:rsidRPr="00992516" w:rsidRDefault="005374BA" w:rsidP="005374BA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color w:val="00000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lang w:val="bg-BG" w:eastAsia="bg-BG"/>
        </w:rPr>
        <w:t>І. ОБЩИ ПОЛОЖЕНИЯ</w:t>
      </w:r>
    </w:p>
    <w:p w:rsidR="005374BA" w:rsidRPr="005374BA" w:rsidRDefault="005374BA" w:rsidP="005374BA">
      <w:pPr>
        <w:spacing w:after="0" w:line="240" w:lineRule="auto"/>
        <w:jc w:val="center"/>
        <w:rPr>
          <w:rFonts w:ascii="HebarU" w:eastAsia="Times New Roman" w:hAnsi="HebarU" w:cs="Times New Roman"/>
          <w:color w:val="000000"/>
          <w:sz w:val="20"/>
          <w:szCs w:val="20"/>
          <w:lang w:val="bg-BG" w:eastAsia="bg-BG"/>
        </w:rPr>
      </w:pPr>
    </w:p>
    <w:p w:rsidR="005374BA" w:rsidRPr="00992516" w:rsidRDefault="005374BA" w:rsidP="005374BA">
      <w:pPr>
        <w:tabs>
          <w:tab w:val="left" w:pos="4075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Статут</w:t>
      </w:r>
    </w:p>
    <w:p w:rsidR="005374BA" w:rsidRPr="00992516" w:rsidRDefault="005374BA" w:rsidP="005374BA">
      <w:pPr>
        <w:tabs>
          <w:tab w:val="left" w:pos="4075"/>
        </w:tabs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</w:pPr>
    </w:p>
    <w:p w:rsidR="005374BA" w:rsidRPr="00992516" w:rsidRDefault="005374BA" w:rsidP="00D604E1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  <w:tab/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Чл. 1. (1) Българската камара на  химическата промишленост /наричана по – долу Камара/ е сдружение с не</w:t>
      </w:r>
      <w:r w:rsidR="00B6104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стопанска цел, в което членуват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юридически</w:t>
      </w:r>
      <w:r w:rsidR="00B6104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и физически лица, извършващи дейност в областта на химическата  промишленост, техни сд</w:t>
      </w:r>
      <w:r w:rsidR="00B6104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ружения, 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както и други организации.</w:t>
      </w:r>
    </w:p>
    <w:p w:rsidR="005374BA" w:rsidRPr="00992516" w:rsidRDefault="005374BA" w:rsidP="00D604E1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ab/>
        <w:t xml:space="preserve">(2) </w:t>
      </w:r>
      <w:r w:rsidR="00D463A7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Камарата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е незави</w:t>
      </w:r>
      <w:r w:rsidR="00280E53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симо, доброволно, професионално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сдружение с нестопанска цел, в което не могат да членуват политически партии и движения.</w:t>
      </w:r>
    </w:p>
    <w:p w:rsidR="005374BA" w:rsidRPr="00992516" w:rsidRDefault="005374BA" w:rsidP="00D604E1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ab/>
        <w:t xml:space="preserve">(3) </w:t>
      </w:r>
      <w:r w:rsidR="00FA21C9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Камарата 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осъществява своята дейност в частна полза на своите членове, въз основа на този Устав, в изпълнение на решенията на органите на управление /Общо събрание и Управителен съвет/ и при спазване на законите на Република България.</w:t>
      </w:r>
    </w:p>
    <w:p w:rsidR="005374BA" w:rsidRPr="00992516" w:rsidRDefault="005374BA" w:rsidP="00D604E1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ab/>
        <w:t>(4) Камарата може да открива клонове.</w:t>
      </w:r>
    </w:p>
    <w:p w:rsidR="00B03A5E" w:rsidRPr="00992516" w:rsidRDefault="00B03A5E" w:rsidP="00B03A5E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</w:p>
    <w:p w:rsidR="005374BA" w:rsidRPr="00992516" w:rsidRDefault="005374BA" w:rsidP="005374BA">
      <w:pPr>
        <w:tabs>
          <w:tab w:val="left" w:pos="4266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Наименование</w:t>
      </w:r>
    </w:p>
    <w:p w:rsidR="005374BA" w:rsidRPr="00992516" w:rsidRDefault="005374BA" w:rsidP="00D604E1">
      <w:pPr>
        <w:tabs>
          <w:tab w:val="left" w:pos="4266"/>
        </w:tabs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:rsidR="005374BA" w:rsidRPr="00992516" w:rsidRDefault="005374BA" w:rsidP="00D604E1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ab/>
        <w:t xml:space="preserve">(5) </w:t>
      </w:r>
      <w:r w:rsidR="00B6104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Сдружението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осъществява дейността си под наименованието </w:t>
      </w:r>
      <w:r w:rsidR="00B6104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„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Българската камара на химическата  промишленост</w:t>
      </w:r>
      <w:r w:rsidR="00B6104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“</w:t>
      </w:r>
      <w:r w:rsidR="00280E53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с равностойно изписван</w:t>
      </w:r>
      <w:r w:rsidR="00B6104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е на наименованието на латиница „</w:t>
      </w:r>
      <w:r w:rsidR="00FA21C9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Bulgarian Chamber of Chemical Industry</w:t>
      </w:r>
      <w:r w:rsidR="00B6104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“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.</w:t>
      </w:r>
    </w:p>
    <w:p w:rsidR="005374BA" w:rsidRPr="00992516" w:rsidRDefault="005374BA" w:rsidP="005374BA">
      <w:pPr>
        <w:tabs>
          <w:tab w:val="left" w:pos="4266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Седалище и адрес на управление</w:t>
      </w:r>
    </w:p>
    <w:p w:rsidR="005374BA" w:rsidRPr="00992516" w:rsidRDefault="005374BA" w:rsidP="00D604E1">
      <w:pPr>
        <w:tabs>
          <w:tab w:val="left" w:pos="4266"/>
        </w:tabs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:rsidR="005374BA" w:rsidRPr="00992516" w:rsidRDefault="005374BA" w:rsidP="00D604E1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ab/>
        <w:t xml:space="preserve">(6) </w:t>
      </w:r>
      <w:r w:rsidR="00FA21C9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Камарата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е юридическ</w:t>
      </w:r>
      <w:r w:rsidR="00E22936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о лице със седалище в гр.София 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и адрес н</w:t>
      </w:r>
      <w:r w:rsidR="00B6104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а управление – София, </w:t>
      </w:r>
      <w:r w:rsidR="00123E36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Община „Красна поляна“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 бул.</w:t>
      </w:r>
      <w:r w:rsidR="00123E36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„Александър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Стамболийски</w:t>
      </w:r>
      <w:r w:rsidR="00123E36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“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№ 205.</w:t>
      </w:r>
    </w:p>
    <w:p w:rsidR="005374BA" w:rsidRPr="00992516" w:rsidRDefault="005374BA" w:rsidP="005374BA">
      <w:pPr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Срок</w:t>
      </w:r>
    </w:p>
    <w:p w:rsidR="00F52B64" w:rsidRDefault="005374BA" w:rsidP="00BB3612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(7) Съществуването на Ка</w:t>
      </w:r>
      <w:r w:rsidR="00D604E1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марата не е ограничено със срок.</w:t>
      </w:r>
    </w:p>
    <w:p w:rsidR="00992516" w:rsidRPr="00992516" w:rsidRDefault="00992516" w:rsidP="00BB3612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</w:p>
    <w:p w:rsidR="00A3789F" w:rsidRPr="00992516" w:rsidRDefault="00306186" w:rsidP="00306186">
      <w:pPr>
        <w:jc w:val="center"/>
        <w:rPr>
          <w:rFonts w:ascii="Verdana" w:eastAsia="Times New Roman" w:hAnsi="Verdana" w:cs="Times New Roman"/>
          <w:b/>
          <w:color w:val="00000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lang w:eastAsia="bg-BG"/>
        </w:rPr>
        <w:t xml:space="preserve">II. </w:t>
      </w:r>
      <w:r w:rsidR="00930C77" w:rsidRPr="00992516">
        <w:rPr>
          <w:rFonts w:ascii="Verdana" w:eastAsia="Times New Roman" w:hAnsi="Verdana" w:cs="Times New Roman"/>
          <w:b/>
          <w:color w:val="000000"/>
          <w:lang w:val="bg-BG" w:eastAsia="bg-BG"/>
        </w:rPr>
        <w:t>ЦЕЛИ И СРЕДСТВА ЗА ПОСТИГАНЕТО ИМ</w:t>
      </w:r>
    </w:p>
    <w:p w:rsidR="00306186" w:rsidRPr="00992516" w:rsidRDefault="00441A28" w:rsidP="00441A28">
      <w:pPr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Цели</w:t>
      </w:r>
    </w:p>
    <w:p w:rsidR="00D915C4" w:rsidRPr="00992516" w:rsidRDefault="00441A28" w:rsidP="00D604E1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Чл. 2. Основните цели на </w:t>
      </w:r>
      <w:r w:rsidR="00691465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Камарата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са:</w:t>
      </w:r>
    </w:p>
    <w:p w:rsidR="00441A28" w:rsidRPr="00992516" w:rsidRDefault="00441A28" w:rsidP="00D915C4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Подпомагане и насърчаване на стопанска</w:t>
      </w:r>
      <w:r w:rsidR="009472F2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та инициатива на своите членове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и подобряване на стопанската им дейност у нас и в чужбина;</w:t>
      </w:r>
    </w:p>
    <w:p w:rsidR="00441A28" w:rsidRPr="00992516" w:rsidRDefault="00441A28" w:rsidP="00D915C4">
      <w:pPr>
        <w:pStyle w:val="ListParagraph"/>
        <w:numPr>
          <w:ilvl w:val="0"/>
          <w:numId w:val="1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Защита на правата и интересите на  своите членове;</w:t>
      </w:r>
    </w:p>
    <w:p w:rsidR="00123E36" w:rsidRPr="00992516" w:rsidRDefault="00441A28" w:rsidP="00D915C4">
      <w:pPr>
        <w:pStyle w:val="ListParagraph"/>
        <w:numPr>
          <w:ilvl w:val="0"/>
          <w:numId w:val="1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Издигане авторитета, повишаване на квалификацията, професионалната култура и подобряване на об</w:t>
      </w:r>
      <w:r w:rsidR="00123E36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ществения статус на членовете ѝ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и на българската химическа промишленост.</w:t>
      </w:r>
    </w:p>
    <w:p w:rsidR="00123E36" w:rsidRDefault="00123E36" w:rsidP="00123E36">
      <w:pPr>
        <w:pStyle w:val="ListParagraph"/>
        <w:ind w:left="1080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</w:p>
    <w:p w:rsidR="00992516" w:rsidRDefault="00992516" w:rsidP="00D604E1">
      <w:pPr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:rsidR="00D604E1" w:rsidRPr="00992516" w:rsidRDefault="004D629E" w:rsidP="00D604E1">
      <w:pPr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lastRenderedPageBreak/>
        <w:t>Средства</w:t>
      </w:r>
      <w:r w:rsidR="00930C77"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 xml:space="preserve"> за постигане на целите</w:t>
      </w:r>
    </w:p>
    <w:p w:rsidR="00D915C4" w:rsidRPr="00992516" w:rsidRDefault="00B03A5E" w:rsidP="00CC23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1"/>
        </w:tabs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ab/>
        <w:t>Чл. 3. Камарата осъществява следните основни дейности:</w:t>
      </w:r>
    </w:p>
    <w:p w:rsidR="00B03A5E" w:rsidRPr="00992516" w:rsidRDefault="00883747" w:rsidP="00CC232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1"/>
        </w:tabs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з</w:t>
      </w:r>
      <w:r w:rsidR="00B03A5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ащитава интересите</w:t>
      </w:r>
      <w:r w:rsidR="009472F2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на членовете, като</w:t>
      </w:r>
      <w:r w:rsidR="00B03A5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предлага на държав</w:t>
      </w:r>
      <w:r w:rsidR="009472F2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ните институции разработването </w:t>
      </w:r>
      <w:r w:rsidR="00B03A5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и актуализацията на но</w:t>
      </w:r>
      <w:r w:rsidR="009472F2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рмативни документи, отнасящи се</w:t>
      </w:r>
      <w:r w:rsidR="00B03A5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до химическата промиш</w:t>
      </w:r>
      <w:r w:rsidR="00123E36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леност</w:t>
      </w:r>
      <w:r w:rsidR="009472F2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</w:t>
      </w:r>
      <w:r w:rsidR="00123E36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и дава становища по тях;</w:t>
      </w:r>
    </w:p>
    <w:p w:rsidR="00B03A5E" w:rsidRPr="00992516" w:rsidRDefault="00883747" w:rsidP="00D604E1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к</w:t>
      </w:r>
      <w:r w:rsidR="00123E36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ато представител на своите членове и изразител на интересите на работодателите от химическата промишленост, участва в органите за тристранно сътрудничество;</w:t>
      </w:r>
    </w:p>
    <w:p w:rsidR="00123E36" w:rsidRPr="00992516" w:rsidRDefault="00883747" w:rsidP="00D604E1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п</w:t>
      </w:r>
      <w:r w:rsidR="00123E36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оддържа постоянни контакти и провежда консултации с компетентните държавни, областни и общински органи в интерес на своите членове;</w:t>
      </w:r>
    </w:p>
    <w:p w:rsidR="00123E36" w:rsidRPr="00992516" w:rsidRDefault="00883747" w:rsidP="00D604E1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п</w:t>
      </w:r>
      <w:r w:rsidR="00123E36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одпомага стопанската дейност на членовете си</w:t>
      </w:r>
      <w:r w:rsidR="009472F2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</w:t>
      </w:r>
      <w:r w:rsidR="00123E36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като извършва маркетингови и други проучвания в областта на  химическата промишленост, издава референции на свои членове за тяхната дейност, събира и поддържа информационна база, полезна за дейността на членовете си, издава информационни материали и специализирана литература;</w:t>
      </w:r>
    </w:p>
    <w:p w:rsidR="00123E36" w:rsidRPr="00992516" w:rsidRDefault="00883747" w:rsidP="00D604E1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р</w:t>
      </w:r>
      <w:r w:rsidR="00123E36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аботи за недопускането на монополизъм и нелоялна конкуренция сред своите членове;</w:t>
      </w:r>
    </w:p>
    <w:p w:rsidR="00123E36" w:rsidRPr="00992516" w:rsidRDefault="00883747" w:rsidP="00D604E1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п</w:t>
      </w:r>
      <w:r w:rsidR="00123E36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ри поискване от членовете си оказва съдействие за доброволно уреждане на спорове, възникнали при осъществяване на търговските им отношения;</w:t>
      </w:r>
    </w:p>
    <w:p w:rsidR="00123E36" w:rsidRPr="00992516" w:rsidRDefault="00883747" w:rsidP="00D604E1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о</w:t>
      </w:r>
      <w:r w:rsidR="00123E36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рган</w:t>
      </w:r>
      <w:r w:rsidR="009472F2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изира и подпомага провеждането </w:t>
      </w:r>
      <w:r w:rsidR="00123E36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на делови срещи, икономически форуми, изложби, панаири и други в областта на химическата промишленост;</w:t>
      </w:r>
    </w:p>
    <w:p w:rsidR="00123E36" w:rsidRPr="00992516" w:rsidRDefault="00883747" w:rsidP="00D604E1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о</w:t>
      </w:r>
      <w:r w:rsidR="00123E36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рганизира и провежда семинари за обучение, свързани с изискванията, произтичащи от нови нормативни документи в областта на химическата промишленост;</w:t>
      </w:r>
    </w:p>
    <w:p w:rsidR="00123E36" w:rsidRPr="00992516" w:rsidRDefault="00883747" w:rsidP="00D604E1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у</w:t>
      </w:r>
      <w:r w:rsidR="009472F2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частва и съдейства на  членовете си при участието им в национални и международни  мероприятия, свързани с химическата промишленост;</w:t>
      </w:r>
    </w:p>
    <w:p w:rsidR="009472F2" w:rsidRPr="00992516" w:rsidRDefault="00883747" w:rsidP="00D604E1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п</w:t>
      </w:r>
      <w:r w:rsidR="009472F2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оддържа връзки със сродни съюзи, асоциации и химически камари в чужбина и организира срещи на членовете си с представители на деловите среди там;</w:t>
      </w:r>
    </w:p>
    <w:p w:rsidR="009472F2" w:rsidRPr="00992516" w:rsidRDefault="00883747" w:rsidP="00D604E1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р</w:t>
      </w:r>
      <w:r w:rsidR="009472F2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аботи за популяризиране дейността на Камарата и нейните членове, за значението на химическата промишленост за съвременното общество, за повишаване на обществения престиж</w:t>
      </w:r>
      <w:r w:rsidR="002C4AD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на българските химически фирми, както и</w:t>
      </w:r>
      <w:r w:rsidR="009472F2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публикува информацион</w:t>
      </w:r>
      <w:r w:rsidR="002C4AD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ни материали за постиженията в </w:t>
      </w:r>
      <w:r w:rsidR="009472F2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технологиите, потребителските и екологични изисквания на отрасъла;</w:t>
      </w:r>
    </w:p>
    <w:p w:rsidR="007C486C" w:rsidRDefault="00883747" w:rsidP="00325F0F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о</w:t>
      </w:r>
      <w:r w:rsidR="002C4AD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рганизира постоянни и временни консултативни, експертни и други работни групи, подпомагащи взаимодействията между членовете на камарата по отделни актуални проблеми и задачи на сдружението.</w:t>
      </w:r>
    </w:p>
    <w:p w:rsidR="00632E96" w:rsidRPr="00992516" w:rsidRDefault="00632E96" w:rsidP="00632E96">
      <w:pPr>
        <w:pStyle w:val="ListParagraph"/>
        <w:ind w:left="108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</w:p>
    <w:p w:rsidR="00660CFD" w:rsidRPr="00992516" w:rsidRDefault="00D604E1" w:rsidP="00D604E1">
      <w:pPr>
        <w:jc w:val="center"/>
        <w:rPr>
          <w:rFonts w:ascii="Verdana" w:eastAsia="Times New Roman" w:hAnsi="Verdana" w:cs="Times New Roman"/>
          <w:b/>
          <w:color w:val="00000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lang w:eastAsia="bg-BG"/>
        </w:rPr>
        <w:t xml:space="preserve">III. </w:t>
      </w:r>
      <w:r w:rsidRPr="00992516">
        <w:rPr>
          <w:rFonts w:ascii="Verdana" w:eastAsia="Times New Roman" w:hAnsi="Verdana" w:cs="Times New Roman"/>
          <w:b/>
          <w:color w:val="000000"/>
          <w:lang w:val="bg-BG" w:eastAsia="bg-BG"/>
        </w:rPr>
        <w:t>ЧЛЕНСТВО</w:t>
      </w:r>
    </w:p>
    <w:p w:rsidR="00604113" w:rsidRPr="00992516" w:rsidRDefault="00604113" w:rsidP="00D604E1">
      <w:pPr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Приемане на нови членове</w:t>
      </w:r>
    </w:p>
    <w:p w:rsidR="00CC232E" w:rsidRPr="00992516" w:rsidRDefault="00D463A7" w:rsidP="00706040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Чл. 4. (1) </w:t>
      </w:r>
      <w:r w:rsidR="00081C4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Членуването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в </w:t>
      </w:r>
      <w:r w:rsidR="00764A77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Камарата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е доброволно. Членове на Камарата могат да бъдат лицата по чл.1</w:t>
      </w:r>
      <w:r w:rsidR="00750FE7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 ал.1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 които писмено са изразили воля за приемане на Устава ѝ.</w:t>
      </w:r>
    </w:p>
    <w:p w:rsidR="00CC232E" w:rsidRPr="00992516" w:rsidRDefault="00CC232E" w:rsidP="00706040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ab/>
        <w:t>(2)</w:t>
      </w:r>
      <w:r w:rsidR="00660CFD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Членовете на Камарата запазват своята юридическа и икономическа независимост.</w:t>
      </w:r>
    </w:p>
    <w:p w:rsidR="00660CFD" w:rsidRPr="00992516" w:rsidRDefault="001127E4" w:rsidP="00706040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lastRenderedPageBreak/>
        <w:tab/>
        <w:t xml:space="preserve">Чл. 5. (1) </w:t>
      </w:r>
      <w:r w:rsidR="00660CFD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Нови членове на Камарата се приемат въз основа на писмена молба, в която се заявява съгласие с Устава. По молбата се произнася с решение Управителния съвет на първото заседание след постъпването ѝ.</w:t>
      </w:r>
    </w:p>
    <w:p w:rsidR="00852616" w:rsidRPr="00992516" w:rsidRDefault="00852616" w:rsidP="00706040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ab/>
        <w:t>(2) Решението на Управителния съвет се съобщава писмено на кандидатите за членове. При отказ</w:t>
      </w:r>
      <w:r w:rsidR="00A24C30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решението може да се обжалва пред Общото събрание по реда на чл.</w:t>
      </w:r>
      <w:r w:rsidR="003C7F29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11</w:t>
      </w:r>
      <w:r w:rsidR="00A24C30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 ал.2.</w:t>
      </w:r>
    </w:p>
    <w:p w:rsidR="00706040" w:rsidRPr="00992516" w:rsidRDefault="00706040" w:rsidP="00706040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</w:p>
    <w:p w:rsidR="00706040" w:rsidRPr="00992516" w:rsidRDefault="00706040" w:rsidP="00706040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Права и задължения на членовете</w:t>
      </w:r>
    </w:p>
    <w:p w:rsidR="00706040" w:rsidRPr="00992516" w:rsidRDefault="00706040" w:rsidP="00BB3612">
      <w:pPr>
        <w:spacing w:after="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:rsidR="00706040" w:rsidRPr="00992516" w:rsidRDefault="00706040" w:rsidP="00BB3612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Чл. 6.</w:t>
      </w:r>
      <w:r w:rsidR="00883747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Членовете на Камарата имат право:</w:t>
      </w:r>
    </w:p>
    <w:p w:rsidR="00883747" w:rsidRPr="00992516" w:rsidRDefault="007B4E94" w:rsidP="00BB3612">
      <w:pPr>
        <w:pStyle w:val="ListParagraph"/>
        <w:numPr>
          <w:ilvl w:val="0"/>
          <w:numId w:val="3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да участват</w:t>
      </w:r>
      <w:r w:rsidR="00883747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в Общото събрание, в органите на</w:t>
      </w:r>
      <w:r w:rsidR="00883747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управление и в провежданите мероприятия на Камарата;</w:t>
      </w:r>
    </w:p>
    <w:p w:rsidR="00883747" w:rsidRPr="00992516" w:rsidRDefault="007B4E94" w:rsidP="00BB3612">
      <w:pPr>
        <w:pStyle w:val="ListParagraph"/>
        <w:numPr>
          <w:ilvl w:val="0"/>
          <w:numId w:val="3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да избират и да бъдат избирани</w:t>
      </w:r>
      <w:r w:rsidR="00883747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техни представители в ръководните и контролни органи на Камарата;</w:t>
      </w:r>
    </w:p>
    <w:p w:rsidR="00883747" w:rsidRPr="00992516" w:rsidRDefault="00883747" w:rsidP="00BB3612">
      <w:pPr>
        <w:pStyle w:val="ListParagraph"/>
        <w:numPr>
          <w:ilvl w:val="0"/>
          <w:numId w:val="3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да поставят на обсъждане и търсят</w:t>
      </w:r>
      <w:r w:rsidR="007B4E9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подкрепа по проблеми, свързани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с осъществяването на тяхната дейност; </w:t>
      </w:r>
    </w:p>
    <w:p w:rsidR="00883747" w:rsidRPr="00992516" w:rsidRDefault="00883747" w:rsidP="00BB3612">
      <w:pPr>
        <w:pStyle w:val="ListParagraph"/>
        <w:numPr>
          <w:ilvl w:val="0"/>
          <w:numId w:val="3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да получават постоянна информация за дейността на </w:t>
      </w:r>
      <w:r w:rsidR="007B4E9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К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амарата</w:t>
      </w:r>
      <w:r w:rsidR="007B4E9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както и информационни материали, подпомагащи тяхната дейност;</w:t>
      </w:r>
    </w:p>
    <w:p w:rsidR="00C66193" w:rsidRPr="00992516" w:rsidRDefault="00883747" w:rsidP="00BB3612">
      <w:pPr>
        <w:pStyle w:val="ListParagraph"/>
        <w:numPr>
          <w:ilvl w:val="0"/>
          <w:numId w:val="3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да се ползват от имуществото на </w:t>
      </w:r>
      <w:r w:rsidR="007B4E9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К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амарата</w:t>
      </w:r>
      <w:r w:rsidR="007B4E9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и от резултатите от дейността ѝ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по реда</w:t>
      </w:r>
      <w:r w:rsidR="007B4E9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предвиден в този </w:t>
      </w:r>
      <w:r w:rsidR="007B4E9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У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став;</w:t>
      </w:r>
    </w:p>
    <w:p w:rsidR="00C66193" w:rsidRPr="00992516" w:rsidRDefault="00C66193" w:rsidP="00BB3612">
      <w:pPr>
        <w:spacing w:after="0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Чл. 7. Членовете на Камарата са длъжни:</w:t>
      </w:r>
    </w:p>
    <w:p w:rsidR="00C66193" w:rsidRPr="00992516" w:rsidRDefault="00C66193" w:rsidP="00BB3612">
      <w:pPr>
        <w:pStyle w:val="ListParagraph"/>
        <w:numPr>
          <w:ilvl w:val="0"/>
          <w:numId w:val="4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да спазват Устава и да изпълняват решенията на Общото събрание и ръководните органи – </w:t>
      </w:r>
      <w:r w:rsidR="00EC5F52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Управителния и Контролния съвет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;</w:t>
      </w:r>
    </w:p>
    <w:p w:rsidR="00C66193" w:rsidRPr="00992516" w:rsidRDefault="00C66193" w:rsidP="00BB3612">
      <w:pPr>
        <w:pStyle w:val="ListParagraph"/>
        <w:numPr>
          <w:ilvl w:val="0"/>
          <w:numId w:val="4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да  съдействат за постигане на основните цели на Камарата;</w:t>
      </w:r>
    </w:p>
    <w:p w:rsidR="00C66193" w:rsidRPr="00992516" w:rsidRDefault="00C66193" w:rsidP="00BB3612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да внесат, при приемането им за член на Камарата, встъпителен</w:t>
      </w:r>
      <w:r w:rsidR="00CD404B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членски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внос и редовно да изплащат  годишен членски внос в сроковете, размерите </w:t>
      </w:r>
      <w:r w:rsidRPr="0099251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и по </w:t>
      </w:r>
      <w:r w:rsidR="004A6C23" w:rsidRPr="00992516">
        <w:rPr>
          <w:rFonts w:ascii="Verdana" w:eastAsia="Times New Roman" w:hAnsi="Verdana" w:cs="Times New Roman"/>
          <w:sz w:val="20"/>
          <w:szCs w:val="20"/>
          <w:lang w:val="bg-BG" w:eastAsia="bg-BG"/>
        </w:rPr>
        <w:t>начин</w:t>
      </w:r>
      <w:r w:rsidR="00CF5260" w:rsidRPr="00992516">
        <w:rPr>
          <w:rFonts w:ascii="Verdana" w:eastAsia="Times New Roman" w:hAnsi="Verdana" w:cs="Times New Roman"/>
          <w:sz w:val="20"/>
          <w:szCs w:val="20"/>
          <w:lang w:val="bg-BG" w:eastAsia="bg-BG"/>
        </w:rPr>
        <w:t>ите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</w:t>
      </w:r>
      <w:r w:rsidR="00C256D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определени от Общото събрание;</w:t>
      </w:r>
    </w:p>
    <w:p w:rsidR="00C66193" w:rsidRPr="00992516" w:rsidRDefault="00C66193" w:rsidP="00BB3612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да предоставят необходимите средства за извършване на дейности,</w:t>
      </w:r>
      <w:r w:rsidR="00C256D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за които</w:t>
      </w:r>
      <w:r w:rsidR="00C256D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са дали предварително съгласие;</w:t>
      </w:r>
    </w:p>
    <w:p w:rsidR="00C66193" w:rsidRPr="00992516" w:rsidRDefault="00C256D4" w:rsidP="00BB3612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да не използват</w:t>
      </w:r>
      <w:r w:rsidR="00C66193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по какъвто и да е начин Камарата за цели, противоречащи на Устава, както и на професиона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лната етика и гражданския морал;</w:t>
      </w:r>
    </w:p>
    <w:p w:rsidR="00F52B64" w:rsidRPr="00992516" w:rsidRDefault="00B5713A" w:rsidP="00BA13CC">
      <w:pPr>
        <w:pStyle w:val="ListParagraph"/>
        <w:numPr>
          <w:ilvl w:val="0"/>
          <w:numId w:val="4"/>
        </w:numPr>
        <w:spacing w:after="0"/>
        <w:jc w:val="both"/>
        <w:rPr>
          <w:rFonts w:ascii="Verdana" w:eastAsia="Times New Roman" w:hAnsi="Verdana" w:cs="Times New Roman"/>
          <w:color w:val="FF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К</w:t>
      </w:r>
      <w:r w:rsidR="00C66193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олективните члено</w:t>
      </w:r>
      <w:r w:rsidR="00C256D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ве </w:t>
      </w:r>
      <w:r w:rsidR="00152AA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са длъжни да </w:t>
      </w:r>
      <w:r w:rsidR="00C256D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информират ръководството на К</w:t>
      </w:r>
      <w:r w:rsidR="00C66193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амарата за настъпили промени в членския им състав и в ръководните им органи в 14 дневен срок от настъпването им.</w:t>
      </w:r>
    </w:p>
    <w:p w:rsidR="00BB3612" w:rsidRPr="00992516" w:rsidRDefault="00BB3612" w:rsidP="00BB3612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</w:p>
    <w:p w:rsidR="00706040" w:rsidRPr="00992516" w:rsidRDefault="00BB3612" w:rsidP="00BB3612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Прекратяване на членството</w:t>
      </w:r>
    </w:p>
    <w:p w:rsidR="00BB3612" w:rsidRPr="00992516" w:rsidRDefault="00BB3612" w:rsidP="00BB3612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:rsidR="00BB3612" w:rsidRPr="00992516" w:rsidRDefault="00BB3612" w:rsidP="003B60D6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Чл. 8. </w:t>
      </w:r>
      <w:r w:rsidR="001127E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(1)</w:t>
      </w:r>
      <w:r w:rsidR="003C7F29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Членството в Камарата</w:t>
      </w:r>
      <w:r w:rsidR="008D51DD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се прекратява в следните случаи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:</w:t>
      </w:r>
    </w:p>
    <w:p w:rsidR="001D6BF4" w:rsidRPr="00992516" w:rsidRDefault="001D6BF4" w:rsidP="003B60D6">
      <w:pPr>
        <w:pStyle w:val="ListParagraph"/>
        <w:numPr>
          <w:ilvl w:val="0"/>
          <w:numId w:val="5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п</w:t>
      </w:r>
      <w:r w:rsidR="008F2E59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ри напускане 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–</w:t>
      </w:r>
      <w:r w:rsidR="008F2E59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с писмено предизвестие до Управителния съвет, подадено най-малко </w:t>
      </w:r>
      <w:r w:rsidR="00BB6147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6(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шест</w:t>
      </w:r>
      <w:r w:rsidR="00BB6147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)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месеца по–рано;</w:t>
      </w:r>
    </w:p>
    <w:p w:rsidR="001D6BF4" w:rsidRPr="00992516" w:rsidRDefault="001D6BF4" w:rsidP="003B60D6">
      <w:pPr>
        <w:pStyle w:val="ListParagraph"/>
        <w:numPr>
          <w:ilvl w:val="0"/>
          <w:numId w:val="5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при прекратяване на </w:t>
      </w:r>
      <w:r w:rsidR="008F2E59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дейността на юридическото лице 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без правоприемник, както и при смърт или поставяне под пълно запрещение на физи</w:t>
      </w:r>
      <w:r w:rsidR="00975C85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ческото лице – член на Камарата;</w:t>
      </w:r>
    </w:p>
    <w:p w:rsidR="001D6BF4" w:rsidRPr="00992516" w:rsidRDefault="00975C85" w:rsidP="003B60D6">
      <w:pPr>
        <w:pStyle w:val="ListParagraph"/>
        <w:numPr>
          <w:ilvl w:val="0"/>
          <w:numId w:val="5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при изключване;</w:t>
      </w:r>
    </w:p>
    <w:p w:rsidR="00BB3612" w:rsidRPr="00992516" w:rsidRDefault="00975C85" w:rsidP="003B60D6">
      <w:pPr>
        <w:pStyle w:val="ListParagraph"/>
        <w:numPr>
          <w:ilvl w:val="0"/>
          <w:numId w:val="5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при прекратяване на Камарата;</w:t>
      </w:r>
    </w:p>
    <w:p w:rsidR="00975C85" w:rsidRPr="00992516" w:rsidRDefault="0007688A" w:rsidP="003B60D6">
      <w:pPr>
        <w:pStyle w:val="ListParagraph"/>
        <w:numPr>
          <w:ilvl w:val="0"/>
          <w:numId w:val="5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при отпадане.</w:t>
      </w:r>
    </w:p>
    <w:p w:rsidR="003751FB" w:rsidRPr="00992516" w:rsidRDefault="007570AB" w:rsidP="003B60D6">
      <w:pPr>
        <w:spacing w:after="0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(</w:t>
      </w:r>
      <w:r w:rsidR="0013620F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2</w:t>
      </w:r>
      <w:r w:rsidR="00415898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) </w:t>
      </w:r>
      <w:r w:rsidR="003751FB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Член на Камарата се изключва с мотивирано решение на Управителния съвет в следните случаи:</w:t>
      </w:r>
    </w:p>
    <w:p w:rsidR="00451B4D" w:rsidRPr="00992516" w:rsidRDefault="00451B4D" w:rsidP="003B60D6">
      <w:pPr>
        <w:pStyle w:val="ListParagraph"/>
        <w:numPr>
          <w:ilvl w:val="0"/>
          <w:numId w:val="7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при системно нарушаване на Устава или законите;</w:t>
      </w:r>
    </w:p>
    <w:p w:rsidR="00451B4D" w:rsidRPr="00992516" w:rsidRDefault="00451B4D" w:rsidP="003B60D6">
      <w:pPr>
        <w:pStyle w:val="ListParagraph"/>
        <w:numPr>
          <w:ilvl w:val="0"/>
          <w:numId w:val="7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lastRenderedPageBreak/>
        <w:t>при извършване на действия, уронващи престижа и интересите на Камарата;</w:t>
      </w:r>
    </w:p>
    <w:p w:rsidR="00145D8A" w:rsidRPr="00992516" w:rsidRDefault="00451B4D" w:rsidP="00145D8A">
      <w:pPr>
        <w:pStyle w:val="ListParagraph"/>
        <w:numPr>
          <w:ilvl w:val="0"/>
          <w:numId w:val="7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при отпадане основанията за членство.</w:t>
      </w:r>
    </w:p>
    <w:p w:rsidR="00145D8A" w:rsidRPr="00992516" w:rsidRDefault="00145D8A" w:rsidP="00145D8A">
      <w:pPr>
        <w:spacing w:after="0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(3) Решението на Управителния съвет за изк</w:t>
      </w:r>
      <w:r w:rsidR="00422EA2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лючване се взема с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мнозинство 2/3 от гласовете на присъстващите.</w:t>
      </w:r>
    </w:p>
    <w:p w:rsidR="001127E4" w:rsidRPr="00992516" w:rsidRDefault="0013620F" w:rsidP="00145D8A">
      <w:pPr>
        <w:spacing w:after="0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(4</w:t>
      </w:r>
      <w:r w:rsidR="001127E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) </w:t>
      </w:r>
      <w:r w:rsidR="0095713F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Изключването</w:t>
      </w:r>
      <w:r w:rsidR="001127E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не може да се наложи, ако членът на Камарата не е бил поканен да даде обяснения и ако те не са били обсъдени.</w:t>
      </w:r>
    </w:p>
    <w:p w:rsidR="00F50DA6" w:rsidRPr="00992516" w:rsidRDefault="0013620F" w:rsidP="00D64B17">
      <w:pPr>
        <w:spacing w:after="0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(5</w:t>
      </w:r>
      <w:r w:rsidR="00F50DA6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) </w:t>
      </w:r>
      <w:r w:rsidR="00AC1FFD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Решението </w:t>
      </w:r>
      <w:r w:rsidR="0095713F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за изключване</w:t>
      </w:r>
      <w:r w:rsidR="00AC1FFD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на член </w:t>
      </w:r>
      <w:r w:rsidR="00FF1519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може да бъде обжалвано</w:t>
      </w:r>
      <w:r w:rsidR="00AC1FFD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пред </w:t>
      </w:r>
      <w:r w:rsidR="003C7F29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Общото събрание по реда на чл.11</w:t>
      </w:r>
      <w:r w:rsidR="00A24C30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 ал.2.</w:t>
      </w:r>
    </w:p>
    <w:p w:rsidR="0013620F" w:rsidRPr="00992516" w:rsidRDefault="0013620F" w:rsidP="00D64B17">
      <w:pPr>
        <w:spacing w:after="0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(6) Отпадане на членствот</w:t>
      </w:r>
      <w:r w:rsidR="007C7997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о е налице, когато повече от три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години не бъде внасян членски</w:t>
      </w:r>
      <w:r w:rsidR="00D64B17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внос и е налице системно неучастие в дейността на Камарата. Отпадането се констатира от</w:t>
      </w:r>
      <w:r w:rsidR="00D64B17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Управителния съвет по документи на Камарата и с надлежно решение, с което членството се прекратява;</w:t>
      </w:r>
    </w:p>
    <w:p w:rsidR="004B2E80" w:rsidRPr="00992516" w:rsidRDefault="00896046" w:rsidP="00D64B17">
      <w:pPr>
        <w:spacing w:after="0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(7</w:t>
      </w:r>
      <w:r w:rsidR="00C67B27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) При п</w:t>
      </w:r>
      <w:r w:rsidR="00EC5F52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рекратяване</w:t>
      </w:r>
      <w:r w:rsidR="004B2E80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на членството, независимо от причините за това,</w:t>
      </w:r>
      <w:r w:rsidR="00C67B27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не се възстановяват</w:t>
      </w:r>
      <w:r w:rsidR="00145D8A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</w:t>
      </w:r>
      <w:r w:rsidR="00BB6147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внесените встъпителна вноска,</w:t>
      </w:r>
      <w:r w:rsidR="0020546F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членски внос и/или допълнителни</w:t>
      </w:r>
      <w:r w:rsidR="00BB6147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имуществен</w:t>
      </w:r>
      <w:r w:rsidR="0020546F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и вноски</w:t>
      </w:r>
      <w:r w:rsidR="00C67B27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 както и</w:t>
      </w:r>
      <w:r w:rsidR="004B2E80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не </w:t>
      </w:r>
      <w:r w:rsidR="00051333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се </w:t>
      </w:r>
      <w:r w:rsidR="004B2E80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освобождава от финансовите задължения за текущата година.</w:t>
      </w:r>
    </w:p>
    <w:p w:rsidR="00051333" w:rsidRPr="00992516" w:rsidRDefault="00051333" w:rsidP="00053C1C">
      <w:pPr>
        <w:spacing w:after="0"/>
        <w:ind w:left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9B1C7E" w:rsidRPr="00992516" w:rsidRDefault="00053C1C" w:rsidP="009B1C7E">
      <w:pPr>
        <w:spacing w:after="0"/>
        <w:jc w:val="center"/>
        <w:rPr>
          <w:rFonts w:ascii="Verdana" w:eastAsia="Times New Roman" w:hAnsi="Verdana" w:cs="Times New Roman"/>
          <w:b/>
          <w:color w:val="00000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lang w:val="bg-BG" w:eastAsia="bg-BG"/>
        </w:rPr>
        <w:t xml:space="preserve">ІV. ОРГАНИ </w:t>
      </w:r>
    </w:p>
    <w:p w:rsidR="009B1C7E" w:rsidRPr="00992516" w:rsidRDefault="009B1C7E" w:rsidP="009B1C7E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:rsidR="003C7F29" w:rsidRPr="00992516" w:rsidRDefault="003C7F29" w:rsidP="009B1C7E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Органи на управление и контрол</w:t>
      </w:r>
    </w:p>
    <w:p w:rsidR="003C7F29" w:rsidRPr="00992516" w:rsidRDefault="003C7F29" w:rsidP="009B1C7E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:rsidR="009B1C7E" w:rsidRPr="00992516" w:rsidRDefault="009B1C7E" w:rsidP="009B1C7E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 xml:space="preserve"> </w:t>
      </w: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Чл. 9. Органите на Камарата са:</w:t>
      </w:r>
    </w:p>
    <w:p w:rsidR="009B1C7E" w:rsidRPr="00992516" w:rsidRDefault="009B1C7E" w:rsidP="009B1C7E">
      <w:pPr>
        <w:pStyle w:val="ListParagraph"/>
        <w:numPr>
          <w:ilvl w:val="0"/>
          <w:numId w:val="40"/>
        </w:numPr>
        <w:spacing w:after="0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Общо събрание;</w:t>
      </w:r>
    </w:p>
    <w:p w:rsidR="009B1C7E" w:rsidRPr="00992516" w:rsidRDefault="009B1C7E" w:rsidP="009B1C7E">
      <w:pPr>
        <w:pStyle w:val="ListParagraph"/>
        <w:numPr>
          <w:ilvl w:val="0"/>
          <w:numId w:val="40"/>
        </w:numPr>
        <w:spacing w:after="0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Управителен съвет;</w:t>
      </w:r>
    </w:p>
    <w:p w:rsidR="009B1C7E" w:rsidRPr="00992516" w:rsidRDefault="009B1C7E" w:rsidP="009B1C7E">
      <w:pPr>
        <w:pStyle w:val="ListParagraph"/>
        <w:numPr>
          <w:ilvl w:val="0"/>
          <w:numId w:val="40"/>
        </w:numPr>
        <w:spacing w:after="0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Председател;</w:t>
      </w:r>
    </w:p>
    <w:p w:rsidR="00DD66D7" w:rsidRDefault="009B1C7E" w:rsidP="00F42603">
      <w:pPr>
        <w:pStyle w:val="ListParagraph"/>
        <w:numPr>
          <w:ilvl w:val="0"/>
          <w:numId w:val="40"/>
        </w:numPr>
        <w:spacing w:after="0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Контролен съвет;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ab/>
      </w:r>
    </w:p>
    <w:p w:rsidR="00992516" w:rsidRDefault="00992516" w:rsidP="00786D78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:rsidR="00B139D9" w:rsidRPr="00992516" w:rsidRDefault="00786D78" w:rsidP="00786D78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 xml:space="preserve">1. </w:t>
      </w:r>
      <w:r w:rsidR="00B139D9"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ОБЩО СЪБРАНИЕ</w:t>
      </w:r>
    </w:p>
    <w:p w:rsidR="00376991" w:rsidRPr="00992516" w:rsidRDefault="00376991" w:rsidP="003B60D6">
      <w:pPr>
        <w:spacing w:after="0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:rsidR="003B60D6" w:rsidRPr="00992516" w:rsidRDefault="003B60D6" w:rsidP="00145D8A">
      <w:pPr>
        <w:spacing w:after="0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Чл.</w:t>
      </w:r>
      <w:r w:rsidR="003C7F29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10</w:t>
      </w:r>
      <w:r w:rsidR="008C15C1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.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Върховен орган на Камарата е Общото събрание. Общото събрание се състои от всички </w:t>
      </w:r>
      <w:r w:rsidR="001A367B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членове на Камарата. Всеки член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има право на един глас.</w:t>
      </w:r>
    </w:p>
    <w:p w:rsidR="003B60D6" w:rsidRPr="00992516" w:rsidRDefault="003B60D6" w:rsidP="003B60D6">
      <w:pPr>
        <w:spacing w:after="0"/>
        <w:ind w:left="720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</w:p>
    <w:p w:rsidR="008C15C1" w:rsidRPr="00992516" w:rsidRDefault="00237D59" w:rsidP="00786D78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Правомощия</w:t>
      </w:r>
    </w:p>
    <w:p w:rsidR="008C15C1" w:rsidRPr="00992516" w:rsidRDefault="008C15C1" w:rsidP="00145D8A">
      <w:pPr>
        <w:spacing w:after="0"/>
        <w:ind w:left="72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:rsidR="008C15C1" w:rsidRPr="00992516" w:rsidRDefault="008C15C1" w:rsidP="00D64B17">
      <w:pPr>
        <w:spacing w:after="0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Чл.1</w:t>
      </w:r>
      <w:r w:rsidR="003C7F29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1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.</w:t>
      </w:r>
      <w:r w:rsidR="002D406C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(1)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Общото събрание:</w:t>
      </w:r>
    </w:p>
    <w:p w:rsidR="00CD406F" w:rsidRPr="00992516" w:rsidRDefault="00204867" w:rsidP="00D64B17">
      <w:pPr>
        <w:pStyle w:val="ListParagraph"/>
        <w:numPr>
          <w:ilvl w:val="0"/>
          <w:numId w:val="9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приема, изменя и допълва </w:t>
      </w:r>
      <w:r w:rsidR="00CD406F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Устава на Камарата;</w:t>
      </w:r>
    </w:p>
    <w:p w:rsidR="008C15C1" w:rsidRPr="00992516" w:rsidRDefault="00CD406F" w:rsidP="00D64B17">
      <w:pPr>
        <w:pStyle w:val="ListParagraph"/>
        <w:numPr>
          <w:ilvl w:val="0"/>
          <w:numId w:val="9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приема</w:t>
      </w:r>
      <w:r w:rsidR="00204867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други вътрешни актове</w:t>
      </w:r>
      <w:r w:rsidR="00BD0BE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;</w:t>
      </w:r>
    </w:p>
    <w:p w:rsidR="00BD0BEE" w:rsidRPr="00992516" w:rsidRDefault="00204867" w:rsidP="00D64B17">
      <w:pPr>
        <w:pStyle w:val="ListParagraph"/>
        <w:numPr>
          <w:ilvl w:val="0"/>
          <w:numId w:val="9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утвърждава структурата на Камарата;</w:t>
      </w:r>
    </w:p>
    <w:p w:rsidR="00204867" w:rsidRPr="00992516" w:rsidRDefault="00204867" w:rsidP="00D64B17">
      <w:pPr>
        <w:pStyle w:val="ListParagraph"/>
        <w:numPr>
          <w:ilvl w:val="0"/>
          <w:numId w:val="9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избира и освобождава членовете на Управителния и Контролния съвет и Председателя, както и контролира тяхната дейност;</w:t>
      </w:r>
    </w:p>
    <w:p w:rsidR="00F214B0" w:rsidRPr="00992516" w:rsidRDefault="00F214B0" w:rsidP="00D64B17">
      <w:pPr>
        <w:pStyle w:val="ListParagraph"/>
        <w:numPr>
          <w:ilvl w:val="0"/>
          <w:numId w:val="9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приема основните насоки на работата и програма за дейността на Камарата;</w:t>
      </w:r>
    </w:p>
    <w:p w:rsidR="00F214B0" w:rsidRPr="00992516" w:rsidRDefault="00E101E2" w:rsidP="00D64B17">
      <w:pPr>
        <w:pStyle w:val="ListParagraph"/>
        <w:numPr>
          <w:ilvl w:val="0"/>
          <w:numId w:val="9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приема отчета за дейността на </w:t>
      </w:r>
      <w:r w:rsidR="002762F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Управителния и Контролния съвет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;</w:t>
      </w:r>
    </w:p>
    <w:p w:rsidR="00E101E2" w:rsidRPr="00992516" w:rsidRDefault="00E101E2" w:rsidP="00D64B17">
      <w:pPr>
        <w:pStyle w:val="ListParagraph"/>
        <w:numPr>
          <w:ilvl w:val="0"/>
          <w:numId w:val="9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приема бюджета на Камарата, както и определя размера</w:t>
      </w:r>
      <w:r w:rsidR="008A3302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и дължимостта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на встъпителните вноски и на членския внос;</w:t>
      </w:r>
    </w:p>
    <w:p w:rsidR="00E91C53" w:rsidRPr="00992516" w:rsidRDefault="00E91C53" w:rsidP="00D64B17">
      <w:pPr>
        <w:pStyle w:val="ListParagraph"/>
        <w:numPr>
          <w:ilvl w:val="0"/>
          <w:numId w:val="9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разглежда и решава молби против решения на Управителния и Контролния съвет;</w:t>
      </w:r>
    </w:p>
    <w:p w:rsidR="00B54861" w:rsidRPr="00992516" w:rsidRDefault="00B54861" w:rsidP="00D64B17">
      <w:pPr>
        <w:pStyle w:val="ListParagraph"/>
        <w:numPr>
          <w:ilvl w:val="0"/>
          <w:numId w:val="9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взема решения за членство в други български и международни организации;</w:t>
      </w:r>
    </w:p>
    <w:p w:rsidR="00B54861" w:rsidRPr="00992516" w:rsidRDefault="00B54861" w:rsidP="00D64B17">
      <w:pPr>
        <w:pStyle w:val="ListParagraph"/>
        <w:numPr>
          <w:ilvl w:val="0"/>
          <w:numId w:val="9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lastRenderedPageBreak/>
        <w:t xml:space="preserve">отменя решения на другите органи на </w:t>
      </w:r>
      <w:r w:rsidR="00EC5F52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Камарата</w:t>
      </w:r>
      <w:r w:rsidR="00C66907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 които противоречат на закона, Устава или други вътрешни актове</w:t>
      </w:r>
      <w:r w:rsidR="00794810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 регламентиращи дейността на Камарата</w:t>
      </w:r>
      <w:r w:rsidR="00C66907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;</w:t>
      </w:r>
    </w:p>
    <w:p w:rsidR="00C66907" w:rsidRPr="00992516" w:rsidRDefault="00C66907" w:rsidP="00D64B17">
      <w:pPr>
        <w:pStyle w:val="ListParagraph"/>
        <w:numPr>
          <w:ilvl w:val="0"/>
          <w:numId w:val="9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взема решение за преобразуване или прекратяване на Камарата.</w:t>
      </w:r>
    </w:p>
    <w:p w:rsidR="00C63340" w:rsidRPr="00992516" w:rsidRDefault="006C754A" w:rsidP="00F52B64">
      <w:pPr>
        <w:spacing w:after="0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(2) </w:t>
      </w:r>
      <w:r w:rsidR="005E0C1F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Решенията на органите на Камарата, които са взети в противоречие със закона, Устава или предходно решение на Общото събрание, могат да бъдат оспорвани пред Общото събрание по искане на заинтер</w:t>
      </w:r>
      <w:r w:rsidR="00EC5F52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есуваните членове на Камарата или на неин</w:t>
      </w:r>
      <w:r w:rsidR="005E0C1F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орган, отправено в едномесечен срок от узнаването им, но не по-късно от една година от датата на вземане на решението.</w:t>
      </w:r>
    </w:p>
    <w:p w:rsidR="00F52B64" w:rsidRPr="00992516" w:rsidRDefault="00F52B64" w:rsidP="00F52B64">
      <w:pPr>
        <w:spacing w:after="0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</w:p>
    <w:p w:rsidR="00145D8A" w:rsidRPr="00992516" w:rsidRDefault="00145D8A" w:rsidP="00786D78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Свикване</w:t>
      </w:r>
    </w:p>
    <w:p w:rsidR="00145D8A" w:rsidRPr="00992516" w:rsidRDefault="00145D8A" w:rsidP="00145D8A">
      <w:pPr>
        <w:spacing w:after="0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:rsidR="00145D8A" w:rsidRPr="00992516" w:rsidRDefault="00145D8A" w:rsidP="00A229B4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Чл.1</w:t>
      </w:r>
      <w:r w:rsidR="003C7F29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2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. (1) Заседанията на Общото събрание са редовни и извънредни.</w:t>
      </w:r>
    </w:p>
    <w:p w:rsidR="00145D8A" w:rsidRPr="00992516" w:rsidRDefault="00145D8A" w:rsidP="00A229B4">
      <w:pPr>
        <w:spacing w:after="0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(2) Редовните заседания се свикват един път в годината от Управителния съвет.</w:t>
      </w:r>
    </w:p>
    <w:p w:rsidR="00145D8A" w:rsidRPr="00992516" w:rsidRDefault="00145D8A" w:rsidP="00A229B4">
      <w:pPr>
        <w:spacing w:after="0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(3) Извъ</w:t>
      </w:r>
      <w:r w:rsidR="00245126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нредните заседания могат да се 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свикват:</w:t>
      </w:r>
    </w:p>
    <w:p w:rsidR="00245126" w:rsidRPr="00992516" w:rsidRDefault="00245126" w:rsidP="00A229B4">
      <w:pPr>
        <w:pStyle w:val="ListParagraph"/>
        <w:numPr>
          <w:ilvl w:val="0"/>
          <w:numId w:val="13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по инициатива на Управителния съвет;</w:t>
      </w:r>
    </w:p>
    <w:p w:rsidR="0035433D" w:rsidRPr="00992516" w:rsidRDefault="00245126" w:rsidP="003E5862">
      <w:pPr>
        <w:pStyle w:val="ListParagraph"/>
        <w:numPr>
          <w:ilvl w:val="0"/>
          <w:numId w:val="13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по искане на 1/3 от членовете на Камарата. В този случай, ако Управителния</w:t>
      </w:r>
      <w:r w:rsidR="003B28E0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т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съвет не отправи в двуседмичен срок писмена покана за свикването на Общо събрание, то се свиква от съда по седалище</w:t>
      </w:r>
      <w:r w:rsidR="003B28E0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то на Камарата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по писмено</w:t>
      </w:r>
      <w:r w:rsidR="003B28E0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искане на заинтересу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ваните </w:t>
      </w:r>
      <w:r w:rsidR="003B28E0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членове или натоварено от тях лице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.</w:t>
      </w:r>
    </w:p>
    <w:p w:rsidR="00B63FD7" w:rsidRPr="00992516" w:rsidRDefault="00B63FD7" w:rsidP="003E5862">
      <w:pPr>
        <w:spacing w:after="0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(4) При наличие на извънредно положение, извъ</w:t>
      </w:r>
      <w:r w:rsidR="003C71AB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нредна епидемична обстановка,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ограничителни здравни мерки</w:t>
      </w:r>
      <w:r w:rsidR="003C71AB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или други обстоятелства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 съществено затрудняващи провеждането на Общо събрание, Управителния съвет свиква заседанията на Общото събрание</w:t>
      </w:r>
      <w:r w:rsidR="001E03AF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чрез</w:t>
      </w:r>
      <w:r w:rsidR="00CE40D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дистанционно провеждане</w:t>
      </w:r>
      <w:r w:rsidR="00A12D4C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, </w:t>
      </w:r>
      <w:r w:rsidR="001E03AF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като се</w:t>
      </w:r>
      <w:r w:rsidR="00763B3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осигу</w:t>
      </w:r>
      <w:r w:rsidR="001E03AF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рява</w:t>
      </w:r>
      <w:r w:rsidR="00500C73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двустранна </w:t>
      </w:r>
      <w:r w:rsidR="00763B3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скайп, зуум или друга</w:t>
      </w:r>
      <w:r w:rsidR="00500C73" w:rsidRPr="00992516">
        <w:rPr>
          <w:sz w:val="20"/>
          <w:szCs w:val="20"/>
        </w:rPr>
        <w:t xml:space="preserve"> </w:t>
      </w:r>
      <w:r w:rsidR="00500C73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телекомуникационна</w:t>
      </w:r>
      <w:r w:rsidR="001E03AF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връзка. В</w:t>
      </w:r>
      <w:r w:rsidR="00A12D4C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пока</w:t>
      </w:r>
      <w:r w:rsidR="001E03AF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ната </w:t>
      </w:r>
      <w:r w:rsidR="00763B3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се </w:t>
      </w:r>
      <w:r w:rsidR="00A12D4C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посочва</w:t>
      </w:r>
      <w:r w:rsidR="00763B3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точния</w:t>
      </w:r>
      <w:r w:rsidR="001E03AF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т</w:t>
      </w:r>
      <w:r w:rsidR="00763B3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начин</w:t>
      </w:r>
      <w:r w:rsidR="001E03AF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за провеждане на заседанието.</w:t>
      </w:r>
    </w:p>
    <w:p w:rsidR="0035433D" w:rsidRPr="00992516" w:rsidRDefault="00237D59" w:rsidP="00DB5AA8">
      <w:pPr>
        <w:spacing w:after="0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Чл.1</w:t>
      </w:r>
      <w:r w:rsidR="003C7F29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3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. </w:t>
      </w:r>
      <w:r w:rsidR="00BB104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(1) </w:t>
      </w:r>
      <w:r w:rsidR="0035433D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Поканата задължително трябва да съдържа дневния ред, датата, часа и мястото</w:t>
      </w:r>
      <w:r w:rsidR="00F200C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за</w:t>
      </w:r>
      <w:r w:rsidR="00A229B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провеждане</w:t>
      </w:r>
      <w:r w:rsidR="00F200C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на Общото събрание</w:t>
      </w:r>
      <w:r w:rsidR="0035433D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и по чия инициатива</w:t>
      </w:r>
      <w:r w:rsidR="00F200C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то</w:t>
      </w:r>
      <w:r w:rsidR="0035433D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се свиква. </w:t>
      </w:r>
    </w:p>
    <w:p w:rsidR="006F72FF" w:rsidRPr="00992516" w:rsidRDefault="00A229B4" w:rsidP="00237D59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ab/>
        <w:t>(2) Поканата се обнародва в „Държавен вестник” и се публикува на Интернет-страницата на Камарата, най-малко един месец преди датата на Общото събрание.</w:t>
      </w:r>
    </w:p>
    <w:p w:rsidR="00A000BE" w:rsidRPr="00992516" w:rsidRDefault="00A000BE" w:rsidP="00F52B64">
      <w:pPr>
        <w:spacing w:after="0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584937" w:rsidRPr="00992516" w:rsidRDefault="00584937" w:rsidP="00786D78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Заседания</w:t>
      </w:r>
    </w:p>
    <w:p w:rsidR="00584937" w:rsidRPr="00992516" w:rsidRDefault="00584937" w:rsidP="00747DBA">
      <w:pPr>
        <w:spacing w:after="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:rsidR="000F790E" w:rsidRPr="00992516" w:rsidRDefault="00584937" w:rsidP="00747DBA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="003C7F29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Чл. 14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. (1)</w:t>
      </w:r>
      <w:r w:rsidR="0078570A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Заседанието на Общото събрание се ръководи от избрани от него председател и протоколчик.</w:t>
      </w:r>
    </w:p>
    <w:p w:rsidR="000F790E" w:rsidRPr="00992516" w:rsidRDefault="000F790E" w:rsidP="00747DBA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ab/>
        <w:t xml:space="preserve">(2) </w:t>
      </w:r>
      <w:r w:rsidR="00990547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З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а заседанието се води </w:t>
      </w:r>
      <w:r w:rsidR="007C195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протокол, който се подписва от п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ре</w:t>
      </w:r>
      <w:r w:rsidR="007C195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дседателя</w:t>
      </w:r>
      <w:r w:rsidR="00123AEC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и протоколчика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.</w:t>
      </w:r>
    </w:p>
    <w:p w:rsidR="00992516" w:rsidRDefault="00992516" w:rsidP="00786D78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:rsidR="00237D59" w:rsidRPr="00992516" w:rsidRDefault="00237D59" w:rsidP="00786D78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Кворум</w:t>
      </w:r>
    </w:p>
    <w:p w:rsidR="00237D59" w:rsidRPr="00992516" w:rsidRDefault="00237D59" w:rsidP="00237D59">
      <w:pPr>
        <w:spacing w:after="0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:rsidR="00237D59" w:rsidRPr="00992516" w:rsidRDefault="00237D59" w:rsidP="00747DBA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="0078570A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Чл.1</w:t>
      </w:r>
      <w:r w:rsidR="003C7F29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5</w:t>
      </w:r>
      <w:r w:rsidR="00BB104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.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Общото събрание се счита за законно, ако присъстват повече от половината от всички членове. При липса на кворум събранието се отлага с 1(един) час по-късно</w:t>
      </w:r>
      <w:r w:rsidR="00823B61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и се провежда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на същото мя</w:t>
      </w:r>
      <w:r w:rsidR="00EE0BC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сто и при същия </w:t>
      </w:r>
      <w:r w:rsidR="00823B61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дневен ред</w:t>
      </w:r>
      <w:r w:rsidR="00EE0BCE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 колкото и членове да се явят.</w:t>
      </w:r>
    </w:p>
    <w:p w:rsidR="00BB1044" w:rsidRPr="00992516" w:rsidRDefault="00BB1044" w:rsidP="00237D59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</w:p>
    <w:p w:rsidR="00BB1044" w:rsidRPr="00992516" w:rsidRDefault="00BB1044" w:rsidP="00BB1044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Гласуване</w:t>
      </w:r>
    </w:p>
    <w:p w:rsidR="00BB1044" w:rsidRPr="00992516" w:rsidRDefault="00BB1044" w:rsidP="00C6258F">
      <w:pPr>
        <w:spacing w:after="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:rsidR="00C6258F" w:rsidRPr="00992516" w:rsidRDefault="00BB1044" w:rsidP="00C6258F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="0078570A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Чл.1</w:t>
      </w:r>
      <w:r w:rsidR="003C7F29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6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. (1) Всеки член на Общото събрание има право на един глас.</w:t>
      </w:r>
    </w:p>
    <w:p w:rsidR="00C6258F" w:rsidRPr="00992516" w:rsidRDefault="00C6258F" w:rsidP="00C6258F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lastRenderedPageBreak/>
        <w:tab/>
      </w:r>
      <w:r w:rsidR="00BB104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(2) Член на Общото събрание няма право на глас при решаване на въпроси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</w:t>
      </w:r>
      <w:r w:rsidR="00BB104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отнасящи се до:</w:t>
      </w:r>
    </w:p>
    <w:p w:rsidR="00C6258F" w:rsidRPr="00992516" w:rsidRDefault="00C6258F" w:rsidP="00C6258F">
      <w:pPr>
        <w:pStyle w:val="ListParagraph"/>
        <w:numPr>
          <w:ilvl w:val="0"/>
          <w:numId w:val="22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него, неговия съпруг(а) или роднини по права линия - без ограничения, по съребрена линия - до                            четвърта степен, или по сватовство - до втора степен включително;</w:t>
      </w:r>
    </w:p>
    <w:p w:rsidR="00C6258F" w:rsidRPr="00992516" w:rsidRDefault="00C6258F" w:rsidP="00C6258F">
      <w:pPr>
        <w:pStyle w:val="ListParagraph"/>
        <w:numPr>
          <w:ilvl w:val="0"/>
          <w:numId w:val="22"/>
        </w:num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юридически лица, в които той е управител или може да наложи или възпрепятства вземането на решения.</w:t>
      </w:r>
    </w:p>
    <w:p w:rsidR="00195997" w:rsidRPr="00992516" w:rsidRDefault="00195997" w:rsidP="00195997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</w:p>
    <w:p w:rsidR="00195997" w:rsidRPr="00992516" w:rsidRDefault="00195997" w:rsidP="00195997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Вземане на решения</w:t>
      </w:r>
    </w:p>
    <w:p w:rsidR="00195997" w:rsidRPr="00992516" w:rsidRDefault="00195997" w:rsidP="00195997">
      <w:pPr>
        <w:spacing w:after="0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:rsidR="00195997" w:rsidRPr="00992516" w:rsidRDefault="00195997" w:rsidP="00D64B17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ab/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Чл.1</w:t>
      </w:r>
      <w:r w:rsidR="003C7F29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7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. (1) </w:t>
      </w:r>
      <w:r w:rsidR="001C2826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Решенията на Общото събрание се вземат при явно гласува</w:t>
      </w:r>
      <w:r w:rsidR="00BB70DC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не, с</w:t>
      </w:r>
      <w:r w:rsidR="001C2826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мнозинство от присъстващите.</w:t>
      </w:r>
    </w:p>
    <w:p w:rsidR="001C2826" w:rsidRPr="00992516" w:rsidRDefault="001C2826" w:rsidP="00D64B17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ab/>
        <w:t>(2) Решенията по чл.</w:t>
      </w:r>
      <w:r w:rsidR="003C7F29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11</w:t>
      </w:r>
      <w:r w:rsidR="006519B4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 ал.1</w:t>
      </w:r>
      <w:r w:rsidR="00747DBA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 т.1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и т.11 се вземат от</w:t>
      </w:r>
      <w:r w:rsidR="00106ED8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Общото събрание с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мнозинство 2/3 от присъстващите. </w:t>
      </w:r>
    </w:p>
    <w:p w:rsidR="001C2826" w:rsidRPr="00992516" w:rsidRDefault="001C2826" w:rsidP="00D64B17">
      <w:pPr>
        <w:spacing w:after="0"/>
        <w:ind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(3) Не мо</w:t>
      </w:r>
      <w:r w:rsidR="00584937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гат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да се вземат решения по въпроси,</w:t>
      </w:r>
      <w:r w:rsidR="00B24F09"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</w:t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които не са били включени в дневния ред, обявен в поканата.</w:t>
      </w:r>
      <w:r w:rsidR="00584937" w:rsidRPr="00992516">
        <w:rPr>
          <w:sz w:val="20"/>
          <w:szCs w:val="20"/>
        </w:rPr>
        <w:t xml:space="preserve"> </w:t>
      </w:r>
    </w:p>
    <w:p w:rsidR="00C6258F" w:rsidRPr="00992516" w:rsidRDefault="006C754A" w:rsidP="00D64B17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99251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ab/>
      </w:r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(4) </w:t>
      </w:r>
      <w:proofErr w:type="spellStart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Решенията</w:t>
      </w:r>
      <w:proofErr w:type="spellEnd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</w:t>
      </w:r>
      <w:proofErr w:type="spellEnd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Общото</w:t>
      </w:r>
      <w:proofErr w:type="spellEnd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събрание</w:t>
      </w:r>
      <w:proofErr w:type="spellEnd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са</w:t>
      </w:r>
      <w:proofErr w:type="spellEnd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задължителни</w:t>
      </w:r>
      <w:proofErr w:type="spellEnd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</w:t>
      </w:r>
      <w:proofErr w:type="spellEnd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другите</w:t>
      </w:r>
      <w:proofErr w:type="spellEnd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органи</w:t>
      </w:r>
      <w:proofErr w:type="spellEnd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</w:t>
      </w:r>
      <w:proofErr w:type="spellEnd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Камарата</w:t>
      </w:r>
      <w:proofErr w:type="spellEnd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 </w:t>
      </w:r>
      <w:proofErr w:type="spellStart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</w:t>
      </w:r>
      <w:proofErr w:type="spellEnd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членовете</w:t>
      </w:r>
      <w:proofErr w:type="spellEnd"/>
      <w:r w:rsidRPr="0099251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ѝ.</w:t>
      </w:r>
    </w:p>
    <w:p w:rsidR="00992516" w:rsidRDefault="00992516" w:rsidP="006C754A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6C754A" w:rsidRPr="00992516" w:rsidRDefault="006C754A" w:rsidP="006C754A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Отмяна на решения</w:t>
      </w:r>
    </w:p>
    <w:p w:rsidR="006C754A" w:rsidRPr="00992516" w:rsidRDefault="006C754A" w:rsidP="006C754A">
      <w:pPr>
        <w:spacing w:after="0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6C754A" w:rsidRPr="00992516" w:rsidRDefault="006C754A" w:rsidP="0082443D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Чл.1</w:t>
      </w:r>
      <w:r w:rsidR="003C7F29" w:rsidRPr="00992516">
        <w:rPr>
          <w:rFonts w:ascii="Verdana" w:eastAsia="Times New Roman" w:hAnsi="Verdana" w:cs="Times New Roman"/>
          <w:sz w:val="20"/>
          <w:szCs w:val="20"/>
          <w:lang w:val="bg-BG" w:eastAsia="bg-BG"/>
        </w:rPr>
        <w:t>8</w:t>
      </w:r>
      <w:r w:rsidRPr="0099251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 </w:t>
      </w:r>
      <w:r w:rsidR="00910673" w:rsidRPr="00992516">
        <w:rPr>
          <w:rFonts w:ascii="Verdana" w:eastAsia="Times New Roman" w:hAnsi="Verdana" w:cs="Times New Roman"/>
          <w:sz w:val="20"/>
          <w:szCs w:val="20"/>
          <w:lang w:val="bg-BG" w:eastAsia="bg-BG"/>
        </w:rPr>
        <w:t>(1) Решенията на</w:t>
      </w:r>
      <w:r w:rsidR="00186A51" w:rsidRPr="0099251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</w:t>
      </w:r>
      <w:r w:rsidR="00910673" w:rsidRPr="00992516">
        <w:rPr>
          <w:rFonts w:ascii="Verdana" w:eastAsia="Times New Roman" w:hAnsi="Verdana" w:cs="Times New Roman"/>
          <w:sz w:val="20"/>
          <w:szCs w:val="20"/>
          <w:lang w:val="bg-BG" w:eastAsia="bg-BG"/>
        </w:rPr>
        <w:t>бщото събрание подлежат на съдебен контрол относно тяхната зако</w:t>
      </w:r>
      <w:r w:rsidR="00DB5381" w:rsidRPr="00992516">
        <w:rPr>
          <w:rFonts w:ascii="Verdana" w:eastAsia="Times New Roman" w:hAnsi="Verdana" w:cs="Times New Roman"/>
          <w:sz w:val="20"/>
          <w:szCs w:val="20"/>
          <w:lang w:val="bg-BG" w:eastAsia="bg-BG"/>
        </w:rPr>
        <w:t>носъобразност и съответствие с У</w:t>
      </w:r>
      <w:r w:rsidR="00910673" w:rsidRPr="00992516">
        <w:rPr>
          <w:rFonts w:ascii="Verdana" w:eastAsia="Times New Roman" w:hAnsi="Verdana" w:cs="Times New Roman"/>
          <w:sz w:val="20"/>
          <w:szCs w:val="20"/>
          <w:lang w:val="bg-BG" w:eastAsia="bg-BG"/>
        </w:rPr>
        <w:t>става.</w:t>
      </w:r>
    </w:p>
    <w:p w:rsidR="006C754A" w:rsidRPr="00992516" w:rsidRDefault="00910673" w:rsidP="00D33B10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(2) Споровете по ал.1 могат да бъдат повдигани пред окръжния съд по седалището на Камарата</w:t>
      </w:r>
      <w:r w:rsidR="00140414" w:rsidRPr="0099251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 всеки член на Камарата или на неин</w:t>
      </w:r>
      <w:r w:rsidRPr="0099251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орган, или от прокурора в едномесечен срок от узнаването им, но не по-късно от една година от датата на вземане на решението.</w:t>
      </w:r>
    </w:p>
    <w:p w:rsidR="0035744E" w:rsidRPr="00992516" w:rsidRDefault="0035744E" w:rsidP="00C6258F">
      <w:pPr>
        <w:spacing w:after="0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</w:p>
    <w:p w:rsidR="00F52B64" w:rsidRPr="00992516" w:rsidRDefault="00F52B64" w:rsidP="00C6258F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786D78" w:rsidRPr="00992516" w:rsidRDefault="00786D78" w:rsidP="00786D78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  <w:r w:rsidRPr="00992516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2. УПРАВИТЕЛЕН СЪВЕТ</w:t>
      </w:r>
    </w:p>
    <w:p w:rsidR="00DB5AA8" w:rsidRPr="00992516" w:rsidRDefault="00DB5AA8" w:rsidP="00786D78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</w:pPr>
    </w:p>
    <w:p w:rsidR="007470E3" w:rsidRPr="00992516" w:rsidRDefault="00786D78" w:rsidP="00E22CB2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sz w:val="20"/>
          <w:szCs w:val="20"/>
          <w:lang w:val="bg-BG" w:eastAsia="bg-BG"/>
        </w:rPr>
        <w:tab/>
      </w:r>
      <w:r w:rsidR="007470E3" w:rsidRPr="00992516">
        <w:rPr>
          <w:rFonts w:ascii="Verdana" w:hAnsi="Verdana"/>
          <w:sz w:val="20"/>
          <w:szCs w:val="20"/>
          <w:lang w:val="bg-BG" w:eastAsia="bg-BG"/>
        </w:rPr>
        <w:t>Чл.1</w:t>
      </w:r>
      <w:r w:rsidR="003C7F29" w:rsidRPr="00992516">
        <w:rPr>
          <w:rFonts w:ascii="Verdana" w:hAnsi="Verdana"/>
          <w:sz w:val="20"/>
          <w:szCs w:val="20"/>
          <w:lang w:val="bg-BG" w:eastAsia="bg-BG"/>
        </w:rPr>
        <w:t>9</w:t>
      </w:r>
      <w:r w:rsidRPr="00992516">
        <w:rPr>
          <w:rFonts w:ascii="Verdana" w:hAnsi="Verdana"/>
          <w:sz w:val="20"/>
          <w:szCs w:val="20"/>
          <w:lang w:val="bg-BG" w:eastAsia="bg-BG"/>
        </w:rPr>
        <w:t>.</w:t>
      </w:r>
      <w:r w:rsidR="007470E3" w:rsidRPr="00992516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E22CB2" w:rsidRPr="00992516">
        <w:rPr>
          <w:rFonts w:ascii="Verdana" w:hAnsi="Verdana"/>
          <w:sz w:val="20"/>
          <w:szCs w:val="20"/>
          <w:lang w:val="bg-BG" w:eastAsia="bg-BG"/>
        </w:rPr>
        <w:t>(1</w:t>
      </w:r>
      <w:r w:rsidR="009B1C7E" w:rsidRPr="00992516">
        <w:rPr>
          <w:rFonts w:ascii="Verdana" w:hAnsi="Verdana"/>
          <w:sz w:val="20"/>
          <w:szCs w:val="20"/>
          <w:lang w:val="bg-BG" w:eastAsia="bg-BG"/>
        </w:rPr>
        <w:t xml:space="preserve">) </w:t>
      </w:r>
      <w:r w:rsidR="007470E3" w:rsidRPr="00992516">
        <w:rPr>
          <w:rFonts w:ascii="Verdana" w:hAnsi="Verdana"/>
          <w:sz w:val="20"/>
          <w:szCs w:val="20"/>
          <w:lang w:val="bg-BG" w:eastAsia="bg-BG"/>
        </w:rPr>
        <w:t xml:space="preserve">Управителният съвет на </w:t>
      </w:r>
      <w:r w:rsidR="000D4F8E" w:rsidRPr="00992516">
        <w:rPr>
          <w:rFonts w:ascii="Verdana" w:hAnsi="Verdana"/>
          <w:sz w:val="20"/>
          <w:szCs w:val="20"/>
          <w:lang w:val="bg-BG" w:eastAsia="bg-BG"/>
        </w:rPr>
        <w:t>Камарата</w:t>
      </w:r>
      <w:r w:rsidR="007470E3" w:rsidRPr="00992516">
        <w:rPr>
          <w:rFonts w:ascii="Verdana" w:hAnsi="Verdana"/>
          <w:sz w:val="20"/>
          <w:szCs w:val="20"/>
          <w:lang w:val="bg-BG" w:eastAsia="bg-BG"/>
        </w:rPr>
        <w:t xml:space="preserve"> се състои</w:t>
      </w:r>
      <w:r w:rsidR="00F524C2" w:rsidRPr="00992516">
        <w:rPr>
          <w:sz w:val="20"/>
          <w:szCs w:val="20"/>
        </w:rPr>
        <w:t xml:space="preserve"> </w:t>
      </w:r>
      <w:r w:rsidR="00F524C2" w:rsidRPr="00992516">
        <w:rPr>
          <w:rFonts w:ascii="Verdana" w:hAnsi="Verdana"/>
          <w:sz w:val="20"/>
          <w:szCs w:val="20"/>
          <w:lang w:val="bg-BG" w:eastAsia="bg-BG"/>
        </w:rPr>
        <w:t>от не по–малко от 3(три) лица</w:t>
      </w:r>
      <w:r w:rsidR="007470E3" w:rsidRPr="00992516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A419B5" w:rsidRPr="00992516">
        <w:rPr>
          <w:rFonts w:ascii="Verdana" w:hAnsi="Verdana"/>
          <w:sz w:val="20"/>
          <w:szCs w:val="20"/>
          <w:lang w:val="bg-BG" w:eastAsia="bg-BG"/>
        </w:rPr>
        <w:t>– членове на Камарата</w:t>
      </w:r>
      <w:r w:rsidR="007470E3" w:rsidRPr="00992516">
        <w:rPr>
          <w:rFonts w:ascii="Verdana" w:hAnsi="Verdana"/>
          <w:sz w:val="20"/>
          <w:szCs w:val="20"/>
          <w:lang w:val="bg-BG" w:eastAsia="bg-BG"/>
        </w:rPr>
        <w:t>, които се избират от Об</w:t>
      </w:r>
      <w:r w:rsidR="00DA2D08" w:rsidRPr="00992516">
        <w:rPr>
          <w:rFonts w:ascii="Verdana" w:hAnsi="Verdana"/>
          <w:sz w:val="20"/>
          <w:szCs w:val="20"/>
          <w:lang w:val="bg-BG" w:eastAsia="bg-BG"/>
        </w:rPr>
        <w:t>щото събрание.</w:t>
      </w:r>
    </w:p>
    <w:p w:rsidR="00D45980" w:rsidRPr="00992516" w:rsidRDefault="00E22CB2" w:rsidP="0082443D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ab/>
        <w:t>(2</w:t>
      </w:r>
      <w:r w:rsidR="00D45980" w:rsidRPr="00992516">
        <w:rPr>
          <w:rFonts w:ascii="Verdana" w:hAnsi="Verdana"/>
          <w:sz w:val="20"/>
          <w:szCs w:val="20"/>
          <w:lang w:val="bg-BG" w:eastAsia="bg-BG"/>
        </w:rPr>
        <w:t>) Членовете на Управителния съвет се избират за срок от 3(три) години.</w:t>
      </w:r>
    </w:p>
    <w:p w:rsidR="007470E3" w:rsidRPr="00992516" w:rsidRDefault="00E22CB2" w:rsidP="0082443D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ab/>
        <w:t>(3</w:t>
      </w:r>
      <w:r w:rsidR="007470E3" w:rsidRPr="00992516">
        <w:rPr>
          <w:rFonts w:ascii="Verdana" w:hAnsi="Verdana"/>
          <w:sz w:val="20"/>
          <w:szCs w:val="20"/>
          <w:lang w:val="bg-BG" w:eastAsia="bg-BG"/>
        </w:rPr>
        <w:t>) Управителният съвет организира и ръководи дейността на Камарата съобразно този Устав и приетата от Общото събрание стратегия и програма за основните задачи на Камарата в периода между заседанията на Общото събрание и отчита своята дейност пред него.</w:t>
      </w:r>
    </w:p>
    <w:p w:rsidR="00F52B64" w:rsidRPr="00992516" w:rsidRDefault="00F52B64" w:rsidP="00E03B18">
      <w:pPr>
        <w:spacing w:after="0"/>
        <w:jc w:val="center"/>
        <w:rPr>
          <w:rFonts w:ascii="Verdana" w:hAnsi="Verdana"/>
          <w:b/>
          <w:i/>
          <w:sz w:val="20"/>
          <w:szCs w:val="20"/>
          <w:lang w:val="bg-BG" w:eastAsia="bg-BG"/>
        </w:rPr>
      </w:pPr>
    </w:p>
    <w:p w:rsidR="00E03B18" w:rsidRPr="00992516" w:rsidRDefault="00E03B18" w:rsidP="00E03B18">
      <w:pPr>
        <w:spacing w:after="0"/>
        <w:jc w:val="center"/>
        <w:rPr>
          <w:rFonts w:ascii="Verdana" w:hAnsi="Verdana"/>
          <w:b/>
          <w:sz w:val="20"/>
          <w:szCs w:val="20"/>
          <w:lang w:val="bg-BG" w:eastAsia="bg-BG"/>
        </w:rPr>
      </w:pPr>
      <w:r w:rsidRPr="00992516">
        <w:rPr>
          <w:rFonts w:ascii="Verdana" w:hAnsi="Verdana"/>
          <w:b/>
          <w:sz w:val="20"/>
          <w:szCs w:val="20"/>
          <w:lang w:val="bg-BG" w:eastAsia="bg-BG"/>
        </w:rPr>
        <w:t>Правомощия</w:t>
      </w:r>
    </w:p>
    <w:p w:rsidR="00E03B18" w:rsidRPr="00992516" w:rsidRDefault="00E03B18" w:rsidP="00E03B18">
      <w:pPr>
        <w:spacing w:after="0"/>
        <w:rPr>
          <w:rFonts w:ascii="Verdana" w:hAnsi="Verdana"/>
          <w:b/>
          <w:sz w:val="20"/>
          <w:szCs w:val="20"/>
          <w:lang w:val="bg-BG" w:eastAsia="bg-BG"/>
        </w:rPr>
      </w:pPr>
    </w:p>
    <w:p w:rsidR="00E03B18" w:rsidRPr="00992516" w:rsidRDefault="00E03B18" w:rsidP="00F14863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b/>
          <w:sz w:val="20"/>
          <w:szCs w:val="20"/>
          <w:lang w:val="bg-BG" w:eastAsia="bg-BG"/>
        </w:rPr>
        <w:tab/>
      </w:r>
      <w:r w:rsidR="003C7F29" w:rsidRPr="00992516">
        <w:rPr>
          <w:rFonts w:ascii="Verdana" w:hAnsi="Verdana"/>
          <w:sz w:val="20"/>
          <w:szCs w:val="20"/>
          <w:lang w:val="bg-BG" w:eastAsia="bg-BG"/>
        </w:rPr>
        <w:t>Чл. 20</w:t>
      </w:r>
      <w:r w:rsidRPr="00992516">
        <w:rPr>
          <w:rFonts w:ascii="Verdana" w:hAnsi="Verdana"/>
          <w:sz w:val="20"/>
          <w:szCs w:val="20"/>
          <w:lang w:val="bg-BG" w:eastAsia="bg-BG"/>
        </w:rPr>
        <w:t>. Управителният съвет:</w:t>
      </w:r>
    </w:p>
    <w:p w:rsidR="00A419B5" w:rsidRPr="00992516" w:rsidRDefault="00637B8E" w:rsidP="00F14863">
      <w:pPr>
        <w:pStyle w:val="ListParagraph"/>
        <w:numPr>
          <w:ilvl w:val="0"/>
          <w:numId w:val="26"/>
        </w:num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п</w:t>
      </w:r>
      <w:r w:rsidR="00A419B5" w:rsidRPr="00992516">
        <w:rPr>
          <w:rFonts w:ascii="Verdana" w:hAnsi="Verdana"/>
          <w:sz w:val="20"/>
          <w:szCs w:val="20"/>
          <w:lang w:val="bg-BG" w:eastAsia="bg-BG"/>
        </w:rPr>
        <w:t>редставлява</w:t>
      </w:r>
      <w:r w:rsidRPr="00992516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010D9C" w:rsidRPr="00992516">
        <w:rPr>
          <w:rFonts w:ascii="Verdana" w:hAnsi="Verdana"/>
          <w:sz w:val="20"/>
          <w:szCs w:val="20"/>
          <w:lang w:val="bg-BG" w:eastAsia="bg-BG"/>
        </w:rPr>
        <w:t>Камарата</w:t>
      </w:r>
      <w:r w:rsidR="00F016A3" w:rsidRPr="00992516">
        <w:rPr>
          <w:rFonts w:ascii="Verdana" w:hAnsi="Verdana"/>
          <w:sz w:val="20"/>
          <w:szCs w:val="20"/>
          <w:lang w:val="bg-BG" w:eastAsia="bg-BG"/>
        </w:rPr>
        <w:t>,</w:t>
      </w:r>
      <w:r w:rsidRPr="00992516">
        <w:rPr>
          <w:rFonts w:ascii="Verdana" w:hAnsi="Verdana"/>
          <w:sz w:val="20"/>
          <w:szCs w:val="20"/>
          <w:lang w:val="bg-BG" w:eastAsia="bg-BG"/>
        </w:rPr>
        <w:t xml:space="preserve"> чрез своя Председател,</w:t>
      </w:r>
      <w:r w:rsidR="00A419B5" w:rsidRPr="00992516">
        <w:rPr>
          <w:rFonts w:ascii="Verdana" w:hAnsi="Verdana"/>
          <w:sz w:val="20"/>
          <w:szCs w:val="20"/>
          <w:lang w:val="bg-BG" w:eastAsia="bg-BG"/>
        </w:rPr>
        <w:t xml:space="preserve"> както и определя обема на представителната </w:t>
      </w:r>
      <w:r w:rsidR="00F016A3" w:rsidRPr="00992516">
        <w:rPr>
          <w:rFonts w:ascii="Verdana" w:hAnsi="Verdana"/>
          <w:sz w:val="20"/>
          <w:szCs w:val="20"/>
          <w:lang w:val="bg-BG" w:eastAsia="bg-BG"/>
        </w:rPr>
        <w:t>власт на отделни неини</w:t>
      </w:r>
      <w:r w:rsidRPr="00992516">
        <w:rPr>
          <w:rFonts w:ascii="Verdana" w:hAnsi="Verdana"/>
          <w:sz w:val="20"/>
          <w:szCs w:val="20"/>
          <w:lang w:val="bg-BG" w:eastAsia="bg-BG"/>
        </w:rPr>
        <w:t xml:space="preserve"> членове;</w:t>
      </w:r>
    </w:p>
    <w:p w:rsidR="00E03B18" w:rsidRPr="00992516" w:rsidRDefault="00E03B18" w:rsidP="00F14863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осигурява изпълнението на решенията на Общото събрание;</w:t>
      </w:r>
    </w:p>
    <w:p w:rsidR="00637B8E" w:rsidRPr="00992516" w:rsidRDefault="00637B8E" w:rsidP="00F14863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разпорежда се с имуществото на Камарата при спазване на изискванията на Устава;</w:t>
      </w:r>
    </w:p>
    <w:p w:rsidR="00E03B18" w:rsidRPr="00992516" w:rsidRDefault="00E03B18" w:rsidP="00F14863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подготвя и внася в Общото събрание проект за бюджет;</w:t>
      </w:r>
    </w:p>
    <w:p w:rsidR="00E03B18" w:rsidRPr="00992516" w:rsidRDefault="00E03B18" w:rsidP="00F14863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подготвя и внася в Общото събрание отчет за дейността на Камарата;</w:t>
      </w:r>
    </w:p>
    <w:p w:rsidR="00637B8E" w:rsidRPr="00992516" w:rsidRDefault="00637B8E" w:rsidP="00F14863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lastRenderedPageBreak/>
        <w:t>определя реда и организира извършването на дейността на Камарата, включително и тази в обща полза, и носи отговорност за това;</w:t>
      </w:r>
    </w:p>
    <w:p w:rsidR="00637B8E" w:rsidRPr="00992516" w:rsidRDefault="00637B8E" w:rsidP="00F14863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определя адреса на Камарата;</w:t>
      </w:r>
    </w:p>
    <w:p w:rsidR="00F8674A" w:rsidRPr="00992516" w:rsidRDefault="00F8674A" w:rsidP="00F14863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приема нови членове на Камарата;</w:t>
      </w:r>
    </w:p>
    <w:p w:rsidR="00DC1E66" w:rsidRPr="00992516" w:rsidRDefault="00C73461" w:rsidP="00F14863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взема решение за изключване и отпадане на членовете на Камарата в съответствие с Устава и действащото законодателство;</w:t>
      </w:r>
    </w:p>
    <w:p w:rsidR="00E03B18" w:rsidRPr="00992516" w:rsidRDefault="00E03B18" w:rsidP="00F14863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взема решения по всички въпроси, които по закон или съгласно Устава не спадат в правата на друг орган;</w:t>
      </w:r>
    </w:p>
    <w:p w:rsidR="00E03B18" w:rsidRPr="00992516" w:rsidRDefault="00E03B18" w:rsidP="00F52B64">
      <w:pPr>
        <w:pStyle w:val="ListParagraph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изпълнява задълженията, предвидени в Устава.</w:t>
      </w:r>
    </w:p>
    <w:p w:rsidR="00632E96" w:rsidRDefault="00632E96" w:rsidP="00EC7285">
      <w:pPr>
        <w:spacing w:after="0"/>
        <w:jc w:val="center"/>
        <w:rPr>
          <w:rFonts w:ascii="Verdana" w:hAnsi="Verdana"/>
          <w:b/>
          <w:sz w:val="20"/>
          <w:szCs w:val="20"/>
          <w:lang w:val="bg-BG" w:eastAsia="bg-BG"/>
        </w:rPr>
      </w:pPr>
    </w:p>
    <w:p w:rsidR="00EC7285" w:rsidRPr="00992516" w:rsidRDefault="00EC7285" w:rsidP="00EC7285">
      <w:pPr>
        <w:spacing w:after="0"/>
        <w:jc w:val="center"/>
        <w:rPr>
          <w:rFonts w:ascii="Verdana" w:hAnsi="Verdana"/>
          <w:b/>
          <w:sz w:val="20"/>
          <w:szCs w:val="20"/>
          <w:lang w:val="bg-BG" w:eastAsia="bg-BG"/>
        </w:rPr>
      </w:pPr>
      <w:r w:rsidRPr="00992516">
        <w:rPr>
          <w:rFonts w:ascii="Verdana" w:hAnsi="Verdana"/>
          <w:b/>
          <w:sz w:val="20"/>
          <w:szCs w:val="20"/>
          <w:lang w:val="bg-BG" w:eastAsia="bg-BG"/>
        </w:rPr>
        <w:t>Заседания</w:t>
      </w:r>
    </w:p>
    <w:p w:rsidR="00EC7285" w:rsidRPr="00992516" w:rsidRDefault="00EC7285" w:rsidP="00EC7285">
      <w:pPr>
        <w:spacing w:after="0"/>
        <w:rPr>
          <w:rFonts w:ascii="Verdana" w:hAnsi="Verdana"/>
          <w:b/>
          <w:sz w:val="20"/>
          <w:szCs w:val="20"/>
          <w:lang w:val="bg-BG" w:eastAsia="bg-BG"/>
        </w:rPr>
      </w:pPr>
    </w:p>
    <w:p w:rsidR="00EC7285" w:rsidRPr="00992516" w:rsidRDefault="00EC7285" w:rsidP="0082443D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b/>
          <w:sz w:val="20"/>
          <w:szCs w:val="20"/>
          <w:lang w:val="bg-BG" w:eastAsia="bg-BG"/>
        </w:rPr>
        <w:tab/>
      </w:r>
      <w:r w:rsidR="003C7F29" w:rsidRPr="00992516">
        <w:rPr>
          <w:rFonts w:ascii="Verdana" w:hAnsi="Verdana"/>
          <w:sz w:val="20"/>
          <w:szCs w:val="20"/>
          <w:lang w:val="bg-BG" w:eastAsia="bg-BG"/>
        </w:rPr>
        <w:t>Чл. 21</w:t>
      </w:r>
      <w:r w:rsidRPr="00992516">
        <w:rPr>
          <w:rFonts w:ascii="Verdana" w:hAnsi="Verdana"/>
          <w:sz w:val="20"/>
          <w:szCs w:val="20"/>
          <w:lang w:val="bg-BG" w:eastAsia="bg-BG"/>
        </w:rPr>
        <w:t>. (1) Управителният съвет се свиква на заседание</w:t>
      </w:r>
      <w:r w:rsidR="001F2C08" w:rsidRPr="00992516">
        <w:rPr>
          <w:rFonts w:ascii="Verdana" w:hAnsi="Verdana"/>
          <w:sz w:val="20"/>
          <w:szCs w:val="20"/>
          <w:lang w:val="bg-BG" w:eastAsia="bg-BG"/>
        </w:rPr>
        <w:t xml:space="preserve"> с писмена покана от</w:t>
      </w:r>
      <w:r w:rsidRPr="00992516">
        <w:rPr>
          <w:rFonts w:ascii="Verdana" w:hAnsi="Verdana"/>
          <w:sz w:val="20"/>
          <w:szCs w:val="20"/>
          <w:lang w:val="bg-BG" w:eastAsia="bg-BG"/>
        </w:rPr>
        <w:t xml:space="preserve"> Председателя на Камарата, в която се посочва датата, часа, мястото и дневния ред на заседанието. Поканата може да бъде отправена и по</w:t>
      </w:r>
      <w:r w:rsidR="00480D94" w:rsidRPr="00992516">
        <w:rPr>
          <w:rFonts w:ascii="Verdana" w:hAnsi="Verdana"/>
          <w:sz w:val="20"/>
          <w:szCs w:val="20"/>
          <w:lang w:val="bg-BG" w:eastAsia="bg-BG"/>
        </w:rPr>
        <w:t xml:space="preserve"> електронна поща, като се публикува и на Интернет-страницата на Камарата.</w:t>
      </w:r>
    </w:p>
    <w:p w:rsidR="001F2C08" w:rsidRPr="00992516" w:rsidRDefault="001F2C08" w:rsidP="0082443D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ab/>
        <w:t>(2) Председателят е длъжен да свика заседание на Управителния съвет при писмено искане на 1/3 от членовете му. Ако Председателят не свика заседание на Управителния съвет в седмичен срок, то може да се свика от всеки един от заинтересованите членове на Управителния съвет.</w:t>
      </w:r>
    </w:p>
    <w:p w:rsidR="00EC7285" w:rsidRPr="00992516" w:rsidRDefault="00EC7285" w:rsidP="0082443D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sz w:val="20"/>
          <w:szCs w:val="20"/>
          <w:lang w:val="bg-BG" w:eastAsia="bg-BG"/>
        </w:rPr>
        <w:tab/>
      </w:r>
      <w:r w:rsidR="001F2C08" w:rsidRPr="00992516">
        <w:rPr>
          <w:rFonts w:ascii="Verdana" w:hAnsi="Verdana"/>
          <w:sz w:val="20"/>
          <w:szCs w:val="20"/>
          <w:lang w:val="bg-BG" w:eastAsia="bg-BG"/>
        </w:rPr>
        <w:t>(3</w:t>
      </w:r>
      <w:r w:rsidRPr="00992516">
        <w:rPr>
          <w:rFonts w:ascii="Verdana" w:hAnsi="Verdana"/>
          <w:sz w:val="20"/>
          <w:szCs w:val="20"/>
          <w:lang w:val="bg-BG" w:eastAsia="bg-BG"/>
        </w:rPr>
        <w:t>) Заседанието на Управителния съвет е редовно, ако на него присъстват повече от половината от неговите членове.</w:t>
      </w:r>
    </w:p>
    <w:p w:rsidR="00EC7285" w:rsidRPr="00992516" w:rsidRDefault="001F2C08" w:rsidP="0082443D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ab/>
        <w:t>(4</w:t>
      </w:r>
      <w:r w:rsidR="00EC7285" w:rsidRPr="00992516">
        <w:rPr>
          <w:rFonts w:ascii="Verdana" w:hAnsi="Verdana"/>
          <w:sz w:val="20"/>
          <w:szCs w:val="20"/>
          <w:lang w:val="bg-BG" w:eastAsia="bg-BG"/>
        </w:rPr>
        <w:t>) Присъстващо е и лице, с което има двустранна телефонна или друга връзка, гарантираща установяването на самоличността му и позволяваща участието му в обсъждането и вземането на решения. Гласуването на този член се удостоверява в протокола от председателстващия заседанието.</w:t>
      </w:r>
    </w:p>
    <w:p w:rsidR="002342F7" w:rsidRPr="00992516" w:rsidRDefault="001F2C08" w:rsidP="0082443D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ab/>
        <w:t>(5</w:t>
      </w:r>
      <w:r w:rsidR="002342F7" w:rsidRPr="00992516">
        <w:rPr>
          <w:rFonts w:ascii="Verdana" w:hAnsi="Verdana"/>
          <w:sz w:val="20"/>
          <w:szCs w:val="20"/>
          <w:lang w:val="bg-BG" w:eastAsia="bg-BG"/>
        </w:rPr>
        <w:t xml:space="preserve">) Управителния </w:t>
      </w:r>
      <w:r w:rsidR="00BB70DC" w:rsidRPr="00992516">
        <w:rPr>
          <w:rFonts w:ascii="Verdana" w:hAnsi="Verdana"/>
          <w:sz w:val="20"/>
          <w:szCs w:val="20"/>
          <w:lang w:val="bg-BG" w:eastAsia="bg-BG"/>
        </w:rPr>
        <w:t>съвет взема решения с</w:t>
      </w:r>
      <w:r w:rsidR="002342F7" w:rsidRPr="00992516">
        <w:rPr>
          <w:rFonts w:ascii="Verdana" w:hAnsi="Verdana"/>
          <w:sz w:val="20"/>
          <w:szCs w:val="20"/>
          <w:lang w:val="bg-BG" w:eastAsia="bg-BG"/>
        </w:rPr>
        <w:t xml:space="preserve"> мнозинство</w:t>
      </w:r>
      <w:r w:rsidR="008E06C2" w:rsidRPr="00992516">
        <w:rPr>
          <w:rFonts w:ascii="Verdana" w:hAnsi="Verdana"/>
          <w:sz w:val="20"/>
          <w:szCs w:val="20"/>
          <w:lang w:val="bg-BG" w:eastAsia="bg-BG"/>
        </w:rPr>
        <w:t xml:space="preserve"> от присъстващите</w:t>
      </w:r>
      <w:r w:rsidR="002342F7" w:rsidRPr="00992516">
        <w:rPr>
          <w:rFonts w:ascii="Verdana" w:hAnsi="Verdana"/>
          <w:sz w:val="20"/>
          <w:szCs w:val="20"/>
          <w:lang w:val="bg-BG" w:eastAsia="bg-BG"/>
        </w:rPr>
        <w:t>.</w:t>
      </w:r>
    </w:p>
    <w:p w:rsidR="008E06C2" w:rsidRPr="00992516" w:rsidRDefault="00BB70DC" w:rsidP="0082443D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ab/>
        <w:t>(6) Решенията по чл.20</w:t>
      </w:r>
      <w:r w:rsidR="008E06C2" w:rsidRPr="00992516">
        <w:rPr>
          <w:rFonts w:ascii="Verdana" w:hAnsi="Verdana"/>
          <w:sz w:val="20"/>
          <w:szCs w:val="20"/>
          <w:lang w:val="bg-BG" w:eastAsia="bg-BG"/>
        </w:rPr>
        <w:t>, т.3 и т.6. се в</w:t>
      </w:r>
      <w:r w:rsidR="00176AD6" w:rsidRPr="00992516">
        <w:rPr>
          <w:rFonts w:ascii="Verdana" w:hAnsi="Verdana"/>
          <w:sz w:val="20"/>
          <w:szCs w:val="20"/>
          <w:lang w:val="bg-BG" w:eastAsia="bg-BG"/>
        </w:rPr>
        <w:t>з</w:t>
      </w:r>
      <w:r w:rsidRPr="00992516">
        <w:rPr>
          <w:rFonts w:ascii="Verdana" w:hAnsi="Verdana"/>
          <w:sz w:val="20"/>
          <w:szCs w:val="20"/>
          <w:lang w:val="bg-BG" w:eastAsia="bg-BG"/>
        </w:rPr>
        <w:t>е</w:t>
      </w:r>
      <w:r w:rsidR="00176AD6" w:rsidRPr="00992516">
        <w:rPr>
          <w:rFonts w:ascii="Verdana" w:hAnsi="Verdana"/>
          <w:sz w:val="20"/>
          <w:szCs w:val="20"/>
          <w:lang w:val="bg-BG" w:eastAsia="bg-BG"/>
        </w:rPr>
        <w:t>мат с мнозинство от всички</w:t>
      </w:r>
      <w:r w:rsidRPr="00992516">
        <w:rPr>
          <w:rFonts w:ascii="Verdana" w:hAnsi="Verdana"/>
          <w:sz w:val="20"/>
          <w:szCs w:val="20"/>
          <w:lang w:val="bg-BG" w:eastAsia="bg-BG"/>
        </w:rPr>
        <w:t xml:space="preserve"> членовете</w:t>
      </w:r>
      <w:r w:rsidR="008E06C2" w:rsidRPr="00992516">
        <w:rPr>
          <w:rFonts w:ascii="Verdana" w:hAnsi="Verdana"/>
          <w:sz w:val="20"/>
          <w:szCs w:val="20"/>
          <w:lang w:val="bg-BG" w:eastAsia="bg-BG"/>
        </w:rPr>
        <w:t>.</w:t>
      </w:r>
    </w:p>
    <w:p w:rsidR="00852A1A" w:rsidRPr="00992516" w:rsidRDefault="00D94614" w:rsidP="0082443D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ab/>
        <w:t>(7</w:t>
      </w:r>
      <w:r w:rsidR="00852A1A" w:rsidRPr="00992516">
        <w:rPr>
          <w:rFonts w:ascii="Verdana" w:hAnsi="Verdana"/>
          <w:sz w:val="20"/>
          <w:szCs w:val="20"/>
          <w:lang w:val="bg-BG" w:eastAsia="bg-BG"/>
        </w:rPr>
        <w:t>) На заседанията на Управителния съвет се води протокол, който се подписва от Председателя и водещия протокола.</w:t>
      </w:r>
    </w:p>
    <w:p w:rsidR="004E246E" w:rsidRPr="00992516" w:rsidRDefault="00D94614" w:rsidP="0082443D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ab/>
        <w:t>(8</w:t>
      </w:r>
      <w:r w:rsidR="004E246E" w:rsidRPr="00992516">
        <w:rPr>
          <w:rFonts w:ascii="Verdana" w:hAnsi="Verdana"/>
          <w:sz w:val="20"/>
          <w:szCs w:val="20"/>
          <w:lang w:val="bg-BG" w:eastAsia="bg-BG"/>
        </w:rPr>
        <w:t xml:space="preserve">) Решенията на Управителния съвет могат да бъдат вземани и неприсъствено, без провеждане на заседание, ако протоколът </w:t>
      </w:r>
      <w:r w:rsidR="00AC5EC2" w:rsidRPr="00992516">
        <w:rPr>
          <w:rFonts w:ascii="Verdana" w:hAnsi="Verdana"/>
          <w:sz w:val="20"/>
          <w:szCs w:val="20"/>
          <w:lang w:val="bg-BG" w:eastAsia="bg-BG"/>
        </w:rPr>
        <w:t xml:space="preserve">за взетото решение </w:t>
      </w:r>
      <w:r w:rsidR="004E246E" w:rsidRPr="00992516">
        <w:rPr>
          <w:rFonts w:ascii="Verdana" w:hAnsi="Verdana"/>
          <w:sz w:val="20"/>
          <w:szCs w:val="20"/>
          <w:lang w:val="bg-BG" w:eastAsia="bg-BG"/>
        </w:rPr>
        <w:t xml:space="preserve">бъде подписан без забележки и възражения за това </w:t>
      </w:r>
      <w:r w:rsidR="0082443D" w:rsidRPr="00992516">
        <w:rPr>
          <w:rFonts w:ascii="Verdana" w:hAnsi="Verdana"/>
          <w:sz w:val="20"/>
          <w:szCs w:val="20"/>
          <w:lang w:val="bg-BG" w:eastAsia="bg-BG"/>
        </w:rPr>
        <w:t>от всички</w:t>
      </w:r>
      <w:r w:rsidR="004E246E" w:rsidRPr="00992516">
        <w:rPr>
          <w:rFonts w:ascii="Verdana" w:hAnsi="Verdana"/>
          <w:sz w:val="20"/>
          <w:szCs w:val="20"/>
          <w:lang w:val="bg-BG" w:eastAsia="bg-BG"/>
        </w:rPr>
        <w:t xml:space="preserve"> членове</w:t>
      </w:r>
      <w:r w:rsidR="0082443D" w:rsidRPr="00992516">
        <w:rPr>
          <w:rFonts w:ascii="Verdana" w:hAnsi="Verdana"/>
          <w:sz w:val="20"/>
          <w:szCs w:val="20"/>
          <w:lang w:val="bg-BG" w:eastAsia="bg-BG"/>
        </w:rPr>
        <w:t xml:space="preserve"> на Управителния съвет</w:t>
      </w:r>
      <w:r w:rsidR="004E246E" w:rsidRPr="00992516">
        <w:rPr>
          <w:rFonts w:ascii="Verdana" w:hAnsi="Verdana"/>
          <w:sz w:val="20"/>
          <w:szCs w:val="20"/>
          <w:lang w:val="bg-BG" w:eastAsia="bg-BG"/>
        </w:rPr>
        <w:t>.</w:t>
      </w:r>
    </w:p>
    <w:p w:rsidR="00F52B64" w:rsidRPr="00992516" w:rsidRDefault="00F52B64" w:rsidP="00EC7285">
      <w:pPr>
        <w:spacing w:after="0"/>
        <w:rPr>
          <w:rFonts w:ascii="Verdana" w:hAnsi="Verdana"/>
          <w:sz w:val="20"/>
          <w:szCs w:val="20"/>
          <w:lang w:val="bg-BG" w:eastAsia="bg-BG"/>
        </w:rPr>
      </w:pPr>
    </w:p>
    <w:p w:rsidR="00632E96" w:rsidRDefault="00632E96" w:rsidP="00053C1C">
      <w:pPr>
        <w:spacing w:after="0"/>
        <w:jc w:val="center"/>
        <w:rPr>
          <w:rFonts w:ascii="Verdana" w:hAnsi="Verdana"/>
          <w:b/>
          <w:sz w:val="20"/>
          <w:szCs w:val="20"/>
          <w:lang w:val="bg-BG" w:eastAsia="bg-BG"/>
        </w:rPr>
      </w:pPr>
    </w:p>
    <w:p w:rsidR="00053C1C" w:rsidRPr="00992516" w:rsidRDefault="00623614" w:rsidP="00053C1C">
      <w:pPr>
        <w:spacing w:after="0"/>
        <w:jc w:val="center"/>
        <w:rPr>
          <w:rFonts w:ascii="Verdana" w:hAnsi="Verdana"/>
          <w:b/>
          <w:sz w:val="20"/>
          <w:szCs w:val="20"/>
          <w:lang w:val="bg-BG" w:eastAsia="bg-BG"/>
        </w:rPr>
      </w:pPr>
      <w:r w:rsidRPr="00992516">
        <w:rPr>
          <w:rFonts w:ascii="Verdana" w:hAnsi="Verdana"/>
          <w:b/>
          <w:sz w:val="20"/>
          <w:szCs w:val="20"/>
          <w:lang w:val="bg-BG" w:eastAsia="bg-BG"/>
        </w:rPr>
        <w:t xml:space="preserve"> </w:t>
      </w:r>
      <w:r w:rsidR="00053C1C" w:rsidRPr="00992516">
        <w:rPr>
          <w:rFonts w:ascii="Verdana" w:hAnsi="Verdana"/>
          <w:b/>
          <w:sz w:val="20"/>
          <w:szCs w:val="20"/>
          <w:lang w:val="bg-BG" w:eastAsia="bg-BG"/>
        </w:rPr>
        <w:t>3. ПРЕДСЕДАТЕЛ</w:t>
      </w:r>
    </w:p>
    <w:p w:rsidR="00053C1C" w:rsidRPr="00992516" w:rsidRDefault="00053C1C" w:rsidP="00BD2CEB">
      <w:pPr>
        <w:spacing w:after="0"/>
        <w:jc w:val="both"/>
        <w:rPr>
          <w:rFonts w:ascii="Verdana" w:hAnsi="Verdana"/>
          <w:b/>
          <w:sz w:val="20"/>
          <w:szCs w:val="20"/>
          <w:lang w:val="bg-BG" w:eastAsia="bg-BG"/>
        </w:rPr>
      </w:pPr>
    </w:p>
    <w:p w:rsidR="00053C1C" w:rsidRPr="00992516" w:rsidRDefault="00053C1C" w:rsidP="00BD2CEB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b/>
          <w:sz w:val="20"/>
          <w:szCs w:val="20"/>
          <w:lang w:val="bg-BG" w:eastAsia="bg-BG"/>
        </w:rPr>
        <w:tab/>
      </w:r>
      <w:r w:rsidR="003C7F29" w:rsidRPr="00992516">
        <w:rPr>
          <w:rFonts w:ascii="Verdana" w:hAnsi="Verdana"/>
          <w:sz w:val="20"/>
          <w:szCs w:val="20"/>
          <w:lang w:val="bg-BG" w:eastAsia="bg-BG"/>
        </w:rPr>
        <w:t>Чл. 22</w:t>
      </w:r>
      <w:r w:rsidRPr="00992516">
        <w:rPr>
          <w:rFonts w:ascii="Verdana" w:hAnsi="Verdana"/>
          <w:sz w:val="20"/>
          <w:szCs w:val="20"/>
          <w:lang w:val="bg-BG" w:eastAsia="bg-BG"/>
        </w:rPr>
        <w:t xml:space="preserve">. (1) </w:t>
      </w:r>
      <w:r w:rsidR="008C27B0" w:rsidRPr="00992516">
        <w:rPr>
          <w:rFonts w:ascii="Verdana" w:hAnsi="Verdana"/>
          <w:sz w:val="20"/>
          <w:szCs w:val="20"/>
          <w:lang w:val="bg-BG" w:eastAsia="bg-BG"/>
        </w:rPr>
        <w:t>Председателят на Камарата се избира от Общото събрание</w:t>
      </w:r>
      <w:r w:rsidR="00DA2D08" w:rsidRPr="00992516">
        <w:rPr>
          <w:rFonts w:ascii="Verdana" w:hAnsi="Verdana"/>
          <w:sz w:val="20"/>
          <w:szCs w:val="20"/>
          <w:lang w:val="bg-BG" w:eastAsia="bg-BG"/>
        </w:rPr>
        <w:t>,</w:t>
      </w:r>
      <w:r w:rsidR="008C27B0" w:rsidRPr="00992516">
        <w:rPr>
          <w:rFonts w:ascii="Verdana" w:hAnsi="Verdana"/>
          <w:sz w:val="20"/>
          <w:szCs w:val="20"/>
          <w:lang w:val="bg-BG" w:eastAsia="bg-BG"/>
        </w:rPr>
        <w:t xml:space="preserve"> от състава на избрания Управителен съвет</w:t>
      </w:r>
      <w:r w:rsidR="00F16CE0" w:rsidRPr="00992516">
        <w:rPr>
          <w:rFonts w:ascii="Verdana" w:hAnsi="Verdana"/>
          <w:sz w:val="20"/>
          <w:szCs w:val="20"/>
          <w:lang w:val="bg-BG" w:eastAsia="bg-BG"/>
        </w:rPr>
        <w:t>,</w:t>
      </w:r>
      <w:r w:rsidR="008C27B0" w:rsidRPr="00992516">
        <w:rPr>
          <w:rFonts w:ascii="Verdana" w:hAnsi="Verdana"/>
          <w:sz w:val="20"/>
          <w:szCs w:val="20"/>
          <w:lang w:val="bg-BG" w:eastAsia="bg-BG"/>
        </w:rPr>
        <w:t xml:space="preserve"> за срок от 3(три) години.</w:t>
      </w:r>
    </w:p>
    <w:p w:rsidR="009A1897" w:rsidRDefault="00F16CE0" w:rsidP="00BD2CEB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ab/>
        <w:t>(2) Председателят на Камарата</w:t>
      </w:r>
      <w:r w:rsidR="009A7AD3" w:rsidRPr="00992516">
        <w:rPr>
          <w:rFonts w:ascii="Verdana" w:hAnsi="Verdana"/>
          <w:sz w:val="20"/>
          <w:szCs w:val="20"/>
          <w:lang w:val="bg-BG" w:eastAsia="bg-BG"/>
        </w:rPr>
        <w:t>,</w:t>
      </w:r>
      <w:r w:rsidRPr="00992516">
        <w:rPr>
          <w:rFonts w:ascii="Verdana" w:hAnsi="Verdana"/>
          <w:sz w:val="20"/>
          <w:szCs w:val="20"/>
          <w:lang w:val="bg-BG" w:eastAsia="bg-BG"/>
        </w:rPr>
        <w:t xml:space="preserve"> като член на Управителния съвет</w:t>
      </w:r>
      <w:r w:rsidR="009A7AD3" w:rsidRPr="00992516">
        <w:rPr>
          <w:rFonts w:ascii="Verdana" w:hAnsi="Verdana"/>
          <w:sz w:val="20"/>
          <w:szCs w:val="20"/>
          <w:lang w:val="bg-BG" w:eastAsia="bg-BG"/>
        </w:rPr>
        <w:t>, е по право</w:t>
      </w:r>
      <w:r w:rsidRPr="00992516">
        <w:rPr>
          <w:rFonts w:ascii="Verdana" w:hAnsi="Verdana"/>
          <w:sz w:val="20"/>
          <w:szCs w:val="20"/>
          <w:lang w:val="bg-BG" w:eastAsia="bg-BG"/>
        </w:rPr>
        <w:t xml:space="preserve"> Председател</w:t>
      </w:r>
      <w:r w:rsidR="009A7AD3" w:rsidRPr="00992516">
        <w:rPr>
          <w:rFonts w:ascii="Verdana" w:hAnsi="Verdana"/>
          <w:sz w:val="20"/>
          <w:szCs w:val="20"/>
          <w:lang w:val="bg-BG" w:eastAsia="bg-BG"/>
        </w:rPr>
        <w:t xml:space="preserve"> и на Управителния съвет</w:t>
      </w:r>
      <w:r w:rsidRPr="00992516">
        <w:rPr>
          <w:rFonts w:ascii="Verdana" w:hAnsi="Verdana"/>
          <w:sz w:val="20"/>
          <w:szCs w:val="20"/>
          <w:lang w:val="bg-BG" w:eastAsia="bg-BG"/>
        </w:rPr>
        <w:t>.</w:t>
      </w:r>
    </w:p>
    <w:p w:rsidR="00992516" w:rsidRPr="00992516" w:rsidRDefault="00992516" w:rsidP="00BD2CEB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9A1897" w:rsidRPr="00992516" w:rsidRDefault="009A1897" w:rsidP="009A1897">
      <w:pPr>
        <w:spacing w:after="0"/>
        <w:jc w:val="center"/>
        <w:rPr>
          <w:rFonts w:ascii="Verdana" w:hAnsi="Verdana"/>
          <w:b/>
          <w:sz w:val="20"/>
          <w:szCs w:val="20"/>
          <w:lang w:val="bg-BG" w:eastAsia="bg-BG"/>
        </w:rPr>
      </w:pPr>
      <w:r w:rsidRPr="00992516">
        <w:rPr>
          <w:rFonts w:ascii="Verdana" w:hAnsi="Verdana"/>
          <w:b/>
          <w:sz w:val="20"/>
          <w:szCs w:val="20"/>
          <w:lang w:val="bg-BG" w:eastAsia="bg-BG"/>
        </w:rPr>
        <w:t>Представителство</w:t>
      </w:r>
    </w:p>
    <w:p w:rsidR="009A1897" w:rsidRPr="00992516" w:rsidRDefault="009A1897" w:rsidP="009A1897">
      <w:pPr>
        <w:spacing w:after="0"/>
        <w:jc w:val="center"/>
        <w:rPr>
          <w:rFonts w:ascii="Verdana" w:hAnsi="Verdana"/>
          <w:b/>
          <w:sz w:val="20"/>
          <w:szCs w:val="20"/>
          <w:lang w:val="bg-BG" w:eastAsia="bg-BG"/>
        </w:rPr>
      </w:pPr>
    </w:p>
    <w:p w:rsidR="00F16CE0" w:rsidRPr="00992516" w:rsidRDefault="00F16CE0" w:rsidP="00BD2CEB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ab/>
      </w:r>
      <w:r w:rsidR="000653FC" w:rsidRPr="00992516">
        <w:rPr>
          <w:rFonts w:ascii="Verdana" w:hAnsi="Verdana"/>
          <w:sz w:val="20"/>
          <w:szCs w:val="20"/>
          <w:lang w:val="bg-BG" w:eastAsia="bg-BG"/>
        </w:rPr>
        <w:t>Чл.22а.</w:t>
      </w:r>
      <w:r w:rsidRPr="00992516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9A1897" w:rsidRPr="00992516">
        <w:rPr>
          <w:rFonts w:ascii="Verdana" w:hAnsi="Verdana"/>
          <w:sz w:val="20"/>
          <w:szCs w:val="20"/>
          <w:lang w:val="bg-BG" w:eastAsia="bg-BG"/>
        </w:rPr>
        <w:t>Камарата се представлява</w:t>
      </w:r>
      <w:r w:rsidR="00BD2CEB" w:rsidRPr="00992516">
        <w:rPr>
          <w:rFonts w:ascii="Verdana" w:hAnsi="Verdana"/>
          <w:sz w:val="20"/>
          <w:szCs w:val="20"/>
          <w:lang w:val="bg-BG" w:eastAsia="bg-BG"/>
        </w:rPr>
        <w:t xml:space="preserve"> от Председателя</w:t>
      </w:r>
      <w:r w:rsidR="009A1897" w:rsidRPr="00992516">
        <w:rPr>
          <w:rFonts w:ascii="Verdana" w:hAnsi="Verdana"/>
          <w:sz w:val="20"/>
          <w:szCs w:val="20"/>
          <w:lang w:val="bg-BG" w:eastAsia="bg-BG"/>
        </w:rPr>
        <w:t>, в страната и в чужбина</w:t>
      </w:r>
      <w:r w:rsidR="00BD2CEB" w:rsidRPr="00992516">
        <w:rPr>
          <w:rFonts w:ascii="Verdana" w:hAnsi="Verdana"/>
          <w:sz w:val="20"/>
          <w:szCs w:val="20"/>
          <w:lang w:val="bg-BG" w:eastAsia="bg-BG"/>
        </w:rPr>
        <w:t>.</w:t>
      </w:r>
    </w:p>
    <w:p w:rsidR="00F52B64" w:rsidRPr="00992516" w:rsidRDefault="00F52B64" w:rsidP="003E05BD">
      <w:pPr>
        <w:spacing w:after="0"/>
        <w:jc w:val="center"/>
        <w:rPr>
          <w:rFonts w:ascii="Verdana" w:hAnsi="Verdana"/>
          <w:b/>
          <w:i/>
          <w:sz w:val="20"/>
          <w:szCs w:val="20"/>
          <w:lang w:val="bg-BG" w:eastAsia="bg-BG"/>
        </w:rPr>
      </w:pPr>
    </w:p>
    <w:p w:rsidR="003E05BD" w:rsidRPr="00992516" w:rsidRDefault="003E05BD" w:rsidP="003E05BD">
      <w:pPr>
        <w:spacing w:after="0"/>
        <w:jc w:val="center"/>
        <w:rPr>
          <w:rFonts w:ascii="Verdana" w:hAnsi="Verdana"/>
          <w:b/>
          <w:sz w:val="20"/>
          <w:szCs w:val="20"/>
          <w:lang w:eastAsia="bg-BG"/>
        </w:rPr>
      </w:pPr>
      <w:r w:rsidRPr="00992516">
        <w:rPr>
          <w:rFonts w:ascii="Verdana" w:hAnsi="Verdana"/>
          <w:b/>
          <w:sz w:val="20"/>
          <w:szCs w:val="20"/>
          <w:lang w:val="bg-BG" w:eastAsia="bg-BG"/>
        </w:rPr>
        <w:t>Правомощия</w:t>
      </w:r>
    </w:p>
    <w:p w:rsidR="009A7AD3" w:rsidRPr="00992516" w:rsidRDefault="003E05BD" w:rsidP="00BD2CEB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eastAsia="bg-BG"/>
        </w:rPr>
        <w:tab/>
      </w:r>
      <w:r w:rsidR="003C7F29" w:rsidRPr="00992516">
        <w:rPr>
          <w:rFonts w:ascii="Verdana" w:hAnsi="Verdana"/>
          <w:sz w:val="20"/>
          <w:szCs w:val="20"/>
          <w:lang w:val="bg-BG" w:eastAsia="bg-BG"/>
        </w:rPr>
        <w:t>Чл. 23</w:t>
      </w:r>
      <w:r w:rsidRPr="00992516">
        <w:rPr>
          <w:rFonts w:ascii="Verdana" w:hAnsi="Verdana"/>
          <w:sz w:val="20"/>
          <w:szCs w:val="20"/>
          <w:lang w:val="bg-BG" w:eastAsia="bg-BG"/>
        </w:rPr>
        <w:t>. Председателят:</w:t>
      </w:r>
    </w:p>
    <w:p w:rsidR="003E05BD" w:rsidRPr="00992516" w:rsidRDefault="003E05BD" w:rsidP="00BD2CEB">
      <w:pPr>
        <w:pStyle w:val="ListParagraph"/>
        <w:numPr>
          <w:ilvl w:val="0"/>
          <w:numId w:val="32"/>
        </w:num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lastRenderedPageBreak/>
        <w:t>представлява Камарата в страната и чужбина;</w:t>
      </w:r>
    </w:p>
    <w:p w:rsidR="003E05BD" w:rsidRPr="00992516" w:rsidRDefault="003E05BD" w:rsidP="00BD2CEB">
      <w:pPr>
        <w:pStyle w:val="ListParagraph"/>
        <w:numPr>
          <w:ilvl w:val="0"/>
          <w:numId w:val="32"/>
        </w:num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ръководи цялостната дейност на Камарата;</w:t>
      </w:r>
    </w:p>
    <w:p w:rsidR="003E05BD" w:rsidRPr="00992516" w:rsidRDefault="003E05BD" w:rsidP="00BD2CEB">
      <w:pPr>
        <w:pStyle w:val="ListParagraph"/>
        <w:numPr>
          <w:ilvl w:val="0"/>
          <w:numId w:val="32"/>
        </w:num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свиква и ръководи заседанията на Управителния съвет;</w:t>
      </w:r>
    </w:p>
    <w:p w:rsidR="003E05BD" w:rsidRPr="00992516" w:rsidRDefault="003E05BD" w:rsidP="00BD2CEB">
      <w:pPr>
        <w:pStyle w:val="ListParagraph"/>
        <w:numPr>
          <w:ilvl w:val="0"/>
          <w:numId w:val="32"/>
        </w:num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назначава щатния персонал;</w:t>
      </w:r>
    </w:p>
    <w:p w:rsidR="003E05BD" w:rsidRPr="00992516" w:rsidRDefault="003E05BD" w:rsidP="00BD2CEB">
      <w:pPr>
        <w:pStyle w:val="ListParagraph"/>
        <w:numPr>
          <w:ilvl w:val="0"/>
          <w:numId w:val="32"/>
        </w:num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назначава Главен секретар;</w:t>
      </w:r>
    </w:p>
    <w:p w:rsidR="003E05BD" w:rsidRPr="00992516" w:rsidRDefault="003E05BD" w:rsidP="00BD2CEB">
      <w:pPr>
        <w:pStyle w:val="ListParagraph"/>
        <w:numPr>
          <w:ilvl w:val="0"/>
          <w:numId w:val="32"/>
        </w:num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решава и други въпроси, които съобразно закона и Устава не са в</w:t>
      </w:r>
      <w:r w:rsidR="00BD2CEB" w:rsidRPr="00992516">
        <w:rPr>
          <w:rFonts w:ascii="Verdana" w:hAnsi="Verdana"/>
          <w:sz w:val="20"/>
          <w:szCs w:val="20"/>
          <w:lang w:val="bg-BG" w:eastAsia="bg-BG"/>
        </w:rPr>
        <w:t xml:space="preserve"> компетентността на други </w:t>
      </w:r>
      <w:r w:rsidRPr="00992516">
        <w:rPr>
          <w:rFonts w:ascii="Verdana" w:hAnsi="Verdana"/>
          <w:sz w:val="20"/>
          <w:szCs w:val="20"/>
          <w:lang w:val="bg-BG" w:eastAsia="bg-BG"/>
        </w:rPr>
        <w:t>лица.</w:t>
      </w:r>
    </w:p>
    <w:p w:rsidR="00512293" w:rsidRPr="00992516" w:rsidRDefault="00512293" w:rsidP="00BD2CEB">
      <w:pPr>
        <w:spacing w:after="0"/>
        <w:jc w:val="center"/>
        <w:rPr>
          <w:rFonts w:ascii="Verdana" w:hAnsi="Verdana"/>
          <w:b/>
          <w:sz w:val="20"/>
          <w:szCs w:val="20"/>
          <w:lang w:val="bg-BG" w:eastAsia="bg-BG"/>
        </w:rPr>
      </w:pPr>
    </w:p>
    <w:p w:rsidR="00D14BB8" w:rsidRPr="00992516" w:rsidRDefault="00D14BB8" w:rsidP="00BD2CEB">
      <w:pPr>
        <w:spacing w:after="0"/>
        <w:jc w:val="center"/>
        <w:rPr>
          <w:rFonts w:ascii="Verdana" w:hAnsi="Verdana"/>
          <w:b/>
          <w:sz w:val="20"/>
          <w:szCs w:val="20"/>
          <w:lang w:val="bg-BG" w:eastAsia="bg-BG"/>
        </w:rPr>
      </w:pPr>
      <w:r w:rsidRPr="00992516">
        <w:rPr>
          <w:rFonts w:ascii="Verdana" w:hAnsi="Verdana"/>
          <w:b/>
          <w:sz w:val="20"/>
          <w:szCs w:val="20"/>
          <w:lang w:val="bg-BG" w:eastAsia="bg-BG"/>
        </w:rPr>
        <w:t>Щатен персонал</w:t>
      </w:r>
    </w:p>
    <w:p w:rsidR="00D14BB8" w:rsidRPr="00992516" w:rsidRDefault="00D14BB8" w:rsidP="00BD2CEB">
      <w:pPr>
        <w:spacing w:after="0"/>
        <w:jc w:val="center"/>
        <w:rPr>
          <w:rFonts w:ascii="Verdana" w:hAnsi="Verdana"/>
          <w:b/>
          <w:sz w:val="20"/>
          <w:szCs w:val="20"/>
          <w:lang w:val="bg-BG" w:eastAsia="bg-BG"/>
        </w:rPr>
      </w:pPr>
    </w:p>
    <w:p w:rsidR="00D14BB8" w:rsidRPr="00992516" w:rsidRDefault="00D14BB8" w:rsidP="00D965FF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b/>
          <w:sz w:val="20"/>
          <w:szCs w:val="20"/>
          <w:lang w:val="bg-BG" w:eastAsia="bg-BG"/>
        </w:rPr>
        <w:tab/>
      </w:r>
      <w:r w:rsidR="003C7F29" w:rsidRPr="00992516">
        <w:rPr>
          <w:rFonts w:ascii="Verdana" w:hAnsi="Verdana"/>
          <w:sz w:val="20"/>
          <w:szCs w:val="20"/>
          <w:lang w:val="bg-BG" w:eastAsia="bg-BG"/>
        </w:rPr>
        <w:t>Чл. 24</w:t>
      </w:r>
      <w:r w:rsidRPr="00992516">
        <w:rPr>
          <w:rFonts w:ascii="Verdana" w:hAnsi="Verdana"/>
          <w:sz w:val="20"/>
          <w:szCs w:val="20"/>
          <w:lang w:val="bg-BG" w:eastAsia="bg-BG"/>
        </w:rPr>
        <w:t>. (1) Оперативната работа се извършва от щатен персонал, съобразно приетата структура и определени правомощия, делегирани му от Управителния съвет.</w:t>
      </w:r>
    </w:p>
    <w:p w:rsidR="00D14BB8" w:rsidRPr="00992516" w:rsidRDefault="00D14BB8" w:rsidP="00D965FF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ab/>
        <w:t>(2) Щатният персонал получава заплати, премии и други възнаграждения съгласно действащите в страната разпоредби и сключените трудови договори.</w:t>
      </w:r>
    </w:p>
    <w:p w:rsidR="00E67A1D" w:rsidRPr="00992516" w:rsidRDefault="00E67A1D" w:rsidP="00D965FF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ab/>
        <w:t>(3) Изборните органи на Камарата работят на обществени начала.</w:t>
      </w:r>
    </w:p>
    <w:p w:rsidR="00E67A1D" w:rsidRPr="00992516" w:rsidRDefault="00E67A1D" w:rsidP="00D965FF">
      <w:pPr>
        <w:spacing w:after="0"/>
        <w:jc w:val="both"/>
        <w:rPr>
          <w:rFonts w:ascii="Verdana" w:hAnsi="Verdana"/>
          <w:sz w:val="20"/>
          <w:szCs w:val="20"/>
          <w:lang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ab/>
      </w:r>
      <w:r w:rsidR="00470F04" w:rsidRPr="00992516">
        <w:rPr>
          <w:rFonts w:ascii="Verdana" w:hAnsi="Verdana"/>
          <w:sz w:val="20"/>
          <w:szCs w:val="20"/>
          <w:lang w:eastAsia="bg-BG"/>
        </w:rPr>
        <w:t>(4</w:t>
      </w:r>
      <w:r w:rsidRPr="00992516">
        <w:rPr>
          <w:rFonts w:ascii="Verdana" w:hAnsi="Verdana"/>
          <w:sz w:val="20"/>
          <w:szCs w:val="20"/>
          <w:lang w:eastAsia="bg-BG"/>
        </w:rPr>
        <w:t xml:space="preserve">) </w:t>
      </w:r>
      <w:proofErr w:type="spellStart"/>
      <w:r w:rsidRPr="00992516">
        <w:rPr>
          <w:rFonts w:ascii="Verdana" w:hAnsi="Verdana"/>
          <w:sz w:val="20"/>
          <w:szCs w:val="20"/>
          <w:lang w:eastAsia="bg-BG"/>
        </w:rPr>
        <w:t>Привлечените</w:t>
      </w:r>
      <w:proofErr w:type="spellEnd"/>
      <w:r w:rsidRPr="00992516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992516">
        <w:rPr>
          <w:rFonts w:ascii="Verdana" w:hAnsi="Verdana"/>
          <w:sz w:val="20"/>
          <w:szCs w:val="20"/>
          <w:lang w:eastAsia="bg-BG"/>
        </w:rPr>
        <w:t>като</w:t>
      </w:r>
      <w:proofErr w:type="spellEnd"/>
      <w:r w:rsidRPr="00992516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992516">
        <w:rPr>
          <w:rFonts w:ascii="Verdana" w:hAnsi="Verdana"/>
          <w:sz w:val="20"/>
          <w:szCs w:val="20"/>
          <w:lang w:eastAsia="bg-BG"/>
        </w:rPr>
        <w:t>експерти</w:t>
      </w:r>
      <w:proofErr w:type="spellEnd"/>
      <w:r w:rsidRPr="00992516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992516">
        <w:rPr>
          <w:rFonts w:ascii="Verdana" w:hAnsi="Verdana"/>
          <w:sz w:val="20"/>
          <w:szCs w:val="20"/>
          <w:lang w:eastAsia="bg-BG"/>
        </w:rPr>
        <w:t>сътрудници</w:t>
      </w:r>
      <w:proofErr w:type="spellEnd"/>
      <w:r w:rsidRPr="00992516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992516">
        <w:rPr>
          <w:rFonts w:ascii="Verdana" w:hAnsi="Verdana"/>
          <w:sz w:val="20"/>
          <w:szCs w:val="20"/>
          <w:lang w:eastAsia="bg-BG"/>
        </w:rPr>
        <w:t>получават</w:t>
      </w:r>
      <w:proofErr w:type="spellEnd"/>
      <w:r w:rsidRPr="00992516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992516">
        <w:rPr>
          <w:rFonts w:ascii="Verdana" w:hAnsi="Verdana"/>
          <w:sz w:val="20"/>
          <w:szCs w:val="20"/>
          <w:lang w:eastAsia="bg-BG"/>
        </w:rPr>
        <w:t>в</w:t>
      </w:r>
      <w:r w:rsidR="00470F04" w:rsidRPr="00992516">
        <w:rPr>
          <w:rFonts w:ascii="Verdana" w:hAnsi="Verdana"/>
          <w:sz w:val="20"/>
          <w:szCs w:val="20"/>
          <w:lang w:eastAsia="bg-BG"/>
        </w:rPr>
        <w:t>ъзнаграждения</w:t>
      </w:r>
      <w:proofErr w:type="spellEnd"/>
      <w:r w:rsidR="00470F04" w:rsidRPr="00992516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="00470F04" w:rsidRPr="00992516">
        <w:rPr>
          <w:rFonts w:ascii="Verdana" w:hAnsi="Verdana"/>
          <w:sz w:val="20"/>
          <w:szCs w:val="20"/>
          <w:lang w:eastAsia="bg-BG"/>
        </w:rPr>
        <w:t>съобразно</w:t>
      </w:r>
      <w:proofErr w:type="spellEnd"/>
      <w:r w:rsidR="00470F04" w:rsidRPr="00992516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="00470F04" w:rsidRPr="00992516">
        <w:rPr>
          <w:rFonts w:ascii="Verdana" w:hAnsi="Verdana"/>
          <w:sz w:val="20"/>
          <w:szCs w:val="20"/>
          <w:lang w:eastAsia="bg-BG"/>
        </w:rPr>
        <w:t>действа</w:t>
      </w:r>
      <w:r w:rsidRPr="00992516">
        <w:rPr>
          <w:rFonts w:ascii="Verdana" w:hAnsi="Verdana"/>
          <w:sz w:val="20"/>
          <w:szCs w:val="20"/>
          <w:lang w:eastAsia="bg-BG"/>
        </w:rPr>
        <w:t>щите</w:t>
      </w:r>
      <w:proofErr w:type="spellEnd"/>
      <w:r w:rsidRPr="00992516">
        <w:rPr>
          <w:rFonts w:ascii="Verdana" w:hAnsi="Verdana"/>
          <w:sz w:val="20"/>
          <w:szCs w:val="20"/>
          <w:lang w:eastAsia="bg-BG"/>
        </w:rPr>
        <w:t xml:space="preserve"> в </w:t>
      </w:r>
      <w:proofErr w:type="spellStart"/>
      <w:r w:rsidRPr="00992516">
        <w:rPr>
          <w:rFonts w:ascii="Verdana" w:hAnsi="Verdana"/>
          <w:sz w:val="20"/>
          <w:szCs w:val="20"/>
          <w:lang w:eastAsia="bg-BG"/>
        </w:rPr>
        <w:t>страната</w:t>
      </w:r>
      <w:proofErr w:type="spellEnd"/>
      <w:r w:rsidRPr="00992516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992516">
        <w:rPr>
          <w:rFonts w:ascii="Verdana" w:hAnsi="Verdana"/>
          <w:sz w:val="20"/>
          <w:szCs w:val="20"/>
          <w:lang w:eastAsia="bg-BG"/>
        </w:rPr>
        <w:t>разпоредби</w:t>
      </w:r>
      <w:proofErr w:type="spellEnd"/>
      <w:r w:rsidRPr="00992516">
        <w:rPr>
          <w:rFonts w:ascii="Verdana" w:hAnsi="Verdana"/>
          <w:sz w:val="20"/>
          <w:szCs w:val="20"/>
          <w:lang w:eastAsia="bg-BG"/>
        </w:rPr>
        <w:t xml:space="preserve">, </w:t>
      </w:r>
      <w:proofErr w:type="spellStart"/>
      <w:r w:rsidRPr="00992516">
        <w:rPr>
          <w:rFonts w:ascii="Verdana" w:hAnsi="Verdana"/>
          <w:sz w:val="20"/>
          <w:szCs w:val="20"/>
          <w:lang w:eastAsia="bg-BG"/>
        </w:rPr>
        <w:t>сключените</w:t>
      </w:r>
      <w:proofErr w:type="spellEnd"/>
      <w:r w:rsidRPr="00992516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992516">
        <w:rPr>
          <w:rFonts w:ascii="Verdana" w:hAnsi="Verdana"/>
          <w:sz w:val="20"/>
          <w:szCs w:val="20"/>
          <w:lang w:eastAsia="bg-BG"/>
        </w:rPr>
        <w:t>договори</w:t>
      </w:r>
      <w:proofErr w:type="spellEnd"/>
      <w:r w:rsidRPr="00992516">
        <w:rPr>
          <w:rFonts w:ascii="Verdana" w:hAnsi="Verdana"/>
          <w:sz w:val="20"/>
          <w:szCs w:val="20"/>
          <w:lang w:eastAsia="bg-BG"/>
        </w:rPr>
        <w:t xml:space="preserve"> и </w:t>
      </w:r>
      <w:proofErr w:type="spellStart"/>
      <w:r w:rsidRPr="00992516">
        <w:rPr>
          <w:rFonts w:ascii="Verdana" w:hAnsi="Verdana"/>
          <w:sz w:val="20"/>
          <w:szCs w:val="20"/>
          <w:lang w:eastAsia="bg-BG"/>
        </w:rPr>
        <w:t>извършената</w:t>
      </w:r>
      <w:proofErr w:type="spellEnd"/>
      <w:r w:rsidRPr="00992516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Pr="00992516">
        <w:rPr>
          <w:rFonts w:ascii="Verdana" w:hAnsi="Verdana"/>
          <w:sz w:val="20"/>
          <w:szCs w:val="20"/>
          <w:lang w:eastAsia="bg-BG"/>
        </w:rPr>
        <w:t>работа</w:t>
      </w:r>
      <w:proofErr w:type="spellEnd"/>
      <w:r w:rsidRPr="00992516">
        <w:rPr>
          <w:rFonts w:ascii="Verdana" w:hAnsi="Verdana"/>
          <w:sz w:val="20"/>
          <w:szCs w:val="20"/>
          <w:lang w:eastAsia="bg-BG"/>
        </w:rPr>
        <w:t>.</w:t>
      </w:r>
    </w:p>
    <w:p w:rsidR="00D14BB8" w:rsidRPr="00992516" w:rsidRDefault="00D14BB8" w:rsidP="00BD2CEB">
      <w:pPr>
        <w:spacing w:after="0"/>
        <w:jc w:val="center"/>
        <w:rPr>
          <w:rFonts w:ascii="Verdana" w:hAnsi="Verdana"/>
          <w:b/>
          <w:sz w:val="20"/>
          <w:szCs w:val="20"/>
          <w:lang w:val="bg-BG" w:eastAsia="bg-BG"/>
        </w:rPr>
      </w:pPr>
    </w:p>
    <w:p w:rsidR="00BD2CEB" w:rsidRPr="00992516" w:rsidRDefault="009A7AD3" w:rsidP="00BD2CEB">
      <w:pPr>
        <w:spacing w:after="0"/>
        <w:jc w:val="center"/>
        <w:rPr>
          <w:rFonts w:ascii="Verdana" w:hAnsi="Verdana"/>
          <w:b/>
          <w:sz w:val="20"/>
          <w:szCs w:val="20"/>
          <w:lang w:val="bg-BG" w:eastAsia="bg-BG"/>
        </w:rPr>
      </w:pPr>
      <w:r w:rsidRPr="00992516">
        <w:rPr>
          <w:rFonts w:ascii="Verdana" w:hAnsi="Verdana"/>
          <w:b/>
          <w:sz w:val="20"/>
          <w:szCs w:val="20"/>
          <w:lang w:val="bg-BG" w:eastAsia="bg-BG"/>
        </w:rPr>
        <w:t>Главен секретар</w:t>
      </w:r>
    </w:p>
    <w:p w:rsidR="009A7AD3" w:rsidRPr="00992516" w:rsidRDefault="009A7AD3" w:rsidP="00BD2CEB">
      <w:pPr>
        <w:spacing w:after="0"/>
        <w:jc w:val="both"/>
        <w:rPr>
          <w:rFonts w:ascii="Verdana" w:hAnsi="Verdana"/>
          <w:b/>
          <w:sz w:val="20"/>
          <w:szCs w:val="20"/>
          <w:lang w:val="bg-BG" w:eastAsia="bg-BG"/>
        </w:rPr>
      </w:pPr>
    </w:p>
    <w:p w:rsidR="009A7AD3" w:rsidRPr="00992516" w:rsidRDefault="009A7AD3" w:rsidP="00BD2CEB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b/>
          <w:sz w:val="20"/>
          <w:szCs w:val="20"/>
          <w:lang w:val="bg-BG" w:eastAsia="bg-BG"/>
        </w:rPr>
        <w:tab/>
      </w:r>
      <w:r w:rsidR="00BD2CEB" w:rsidRPr="00992516">
        <w:rPr>
          <w:rFonts w:ascii="Verdana" w:hAnsi="Verdana"/>
          <w:sz w:val="20"/>
          <w:szCs w:val="20"/>
          <w:lang w:val="bg-BG" w:eastAsia="bg-BG"/>
        </w:rPr>
        <w:t>Чл. 2</w:t>
      </w:r>
      <w:r w:rsidR="003C7F29" w:rsidRPr="00992516">
        <w:rPr>
          <w:rFonts w:ascii="Verdana" w:hAnsi="Verdana"/>
          <w:sz w:val="20"/>
          <w:szCs w:val="20"/>
          <w:lang w:val="bg-BG" w:eastAsia="bg-BG"/>
        </w:rPr>
        <w:t>5</w:t>
      </w:r>
      <w:r w:rsidR="00BD2CEB" w:rsidRPr="00992516">
        <w:rPr>
          <w:rFonts w:ascii="Verdana" w:hAnsi="Verdana"/>
          <w:sz w:val="20"/>
          <w:szCs w:val="20"/>
          <w:lang w:val="bg-BG" w:eastAsia="bg-BG"/>
        </w:rPr>
        <w:t>. (1) Главният</w:t>
      </w:r>
      <w:r w:rsidRPr="00992516">
        <w:rPr>
          <w:rFonts w:ascii="Verdana" w:hAnsi="Verdana"/>
          <w:sz w:val="20"/>
          <w:szCs w:val="20"/>
          <w:lang w:val="bg-BG" w:eastAsia="bg-BG"/>
        </w:rPr>
        <w:t xml:space="preserve"> секретар</w:t>
      </w:r>
      <w:r w:rsidR="00BD2CEB" w:rsidRPr="00992516">
        <w:rPr>
          <w:rFonts w:ascii="Verdana" w:hAnsi="Verdana"/>
          <w:sz w:val="20"/>
          <w:szCs w:val="20"/>
          <w:lang w:val="bg-BG" w:eastAsia="bg-BG"/>
        </w:rPr>
        <w:t>:</w:t>
      </w:r>
    </w:p>
    <w:p w:rsidR="009A7AD3" w:rsidRPr="00992516" w:rsidRDefault="009A7AD3" w:rsidP="00BD2CEB">
      <w:pPr>
        <w:pStyle w:val="ListParagraph"/>
        <w:numPr>
          <w:ilvl w:val="0"/>
          <w:numId w:val="31"/>
        </w:num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организира изпълнението на решенията на Общото събрание, Управителния и Контролния съвет и Председателя на Камарата;</w:t>
      </w:r>
    </w:p>
    <w:p w:rsidR="009A7AD3" w:rsidRPr="00992516" w:rsidRDefault="009A7AD3" w:rsidP="00BD2CEB">
      <w:pPr>
        <w:pStyle w:val="ListParagraph"/>
        <w:numPr>
          <w:ilvl w:val="0"/>
          <w:numId w:val="31"/>
        </w:num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организира административната дейност в Камарата;</w:t>
      </w:r>
    </w:p>
    <w:p w:rsidR="009A7AD3" w:rsidRPr="00992516" w:rsidRDefault="009A7AD3" w:rsidP="00BD2CEB">
      <w:pPr>
        <w:pStyle w:val="ListParagraph"/>
        <w:numPr>
          <w:ilvl w:val="0"/>
          <w:numId w:val="31"/>
        </w:num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организира финансовата дейност на Камарата;</w:t>
      </w:r>
    </w:p>
    <w:p w:rsidR="00273BFF" w:rsidRPr="00992516" w:rsidRDefault="00BD2CEB" w:rsidP="00F52B64">
      <w:pPr>
        <w:ind w:firstLine="72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(2) П</w:t>
      </w:r>
      <w:r w:rsidR="00991282" w:rsidRPr="00992516">
        <w:rPr>
          <w:rFonts w:ascii="Verdana" w:hAnsi="Verdana"/>
          <w:sz w:val="20"/>
          <w:szCs w:val="20"/>
          <w:lang w:val="bg-BG" w:eastAsia="bg-BG"/>
        </w:rPr>
        <w:t>ри отсъствие на Председателя, Камарата се ръководи от</w:t>
      </w:r>
      <w:r w:rsidR="00273BFF" w:rsidRPr="00992516">
        <w:rPr>
          <w:rFonts w:ascii="Verdana" w:hAnsi="Verdana"/>
          <w:sz w:val="20"/>
          <w:szCs w:val="20"/>
          <w:lang w:val="bg-BG" w:eastAsia="bg-BG"/>
        </w:rPr>
        <w:t xml:space="preserve"> Главния секретар при изричното </w:t>
      </w:r>
      <w:r w:rsidR="00991282" w:rsidRPr="00992516">
        <w:rPr>
          <w:rFonts w:ascii="Verdana" w:hAnsi="Verdana"/>
          <w:sz w:val="20"/>
          <w:szCs w:val="20"/>
          <w:lang w:val="bg-BG" w:eastAsia="bg-BG"/>
        </w:rPr>
        <w:t>упълномощаване от Председателя.</w:t>
      </w:r>
    </w:p>
    <w:p w:rsidR="00632E96" w:rsidRDefault="00632E96" w:rsidP="00273BFF">
      <w:pPr>
        <w:spacing w:after="0"/>
        <w:jc w:val="center"/>
        <w:rPr>
          <w:rFonts w:ascii="Verdana" w:hAnsi="Verdana"/>
          <w:b/>
          <w:sz w:val="20"/>
          <w:szCs w:val="20"/>
          <w:lang w:val="bg-BG" w:eastAsia="bg-BG"/>
        </w:rPr>
      </w:pPr>
    </w:p>
    <w:p w:rsidR="00273BFF" w:rsidRPr="00992516" w:rsidRDefault="00273BFF" w:rsidP="00273BFF">
      <w:pPr>
        <w:spacing w:after="0"/>
        <w:jc w:val="center"/>
        <w:rPr>
          <w:rFonts w:ascii="Verdana" w:hAnsi="Verdana"/>
          <w:b/>
          <w:sz w:val="20"/>
          <w:szCs w:val="20"/>
          <w:lang w:val="bg-BG" w:eastAsia="bg-BG"/>
        </w:rPr>
      </w:pPr>
      <w:r w:rsidRPr="00992516">
        <w:rPr>
          <w:rFonts w:ascii="Verdana" w:hAnsi="Verdana"/>
          <w:b/>
          <w:sz w:val="20"/>
          <w:szCs w:val="20"/>
          <w:lang w:val="bg-BG" w:eastAsia="bg-BG"/>
        </w:rPr>
        <w:t>4. КОНТРОЛЕН СЪВЕТ</w:t>
      </w:r>
    </w:p>
    <w:p w:rsidR="00273BFF" w:rsidRPr="00992516" w:rsidRDefault="00273BFF" w:rsidP="00273BFF">
      <w:pPr>
        <w:spacing w:after="0"/>
        <w:rPr>
          <w:rFonts w:ascii="Verdana" w:hAnsi="Verdana"/>
          <w:b/>
          <w:sz w:val="20"/>
          <w:szCs w:val="20"/>
          <w:lang w:val="bg-BG" w:eastAsia="bg-BG"/>
        </w:rPr>
      </w:pPr>
    </w:p>
    <w:p w:rsidR="00273BFF" w:rsidRPr="00992516" w:rsidRDefault="00273BFF" w:rsidP="003E71D8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b/>
          <w:sz w:val="20"/>
          <w:szCs w:val="20"/>
          <w:lang w:val="bg-BG" w:eastAsia="bg-BG"/>
        </w:rPr>
        <w:tab/>
      </w:r>
      <w:r w:rsidRPr="00992516">
        <w:rPr>
          <w:rFonts w:ascii="Verdana" w:hAnsi="Verdana"/>
          <w:sz w:val="20"/>
          <w:szCs w:val="20"/>
          <w:lang w:val="bg-BG" w:eastAsia="bg-BG"/>
        </w:rPr>
        <w:t>Чл. 2</w:t>
      </w:r>
      <w:r w:rsidR="003C7F29" w:rsidRPr="00992516">
        <w:rPr>
          <w:rFonts w:ascii="Verdana" w:hAnsi="Verdana"/>
          <w:sz w:val="20"/>
          <w:szCs w:val="20"/>
          <w:lang w:val="bg-BG" w:eastAsia="bg-BG"/>
        </w:rPr>
        <w:t>6</w:t>
      </w:r>
      <w:r w:rsidRPr="00992516">
        <w:rPr>
          <w:rFonts w:ascii="Verdana" w:hAnsi="Verdana"/>
          <w:sz w:val="20"/>
          <w:szCs w:val="20"/>
          <w:lang w:val="bg-BG" w:eastAsia="bg-BG"/>
        </w:rPr>
        <w:t>. (1) Контролният съвет се състои от 3 члена и се избира от Общото събрание</w:t>
      </w:r>
      <w:r w:rsidR="00A10F6B" w:rsidRPr="00992516">
        <w:rPr>
          <w:rFonts w:ascii="Verdana" w:hAnsi="Verdana"/>
          <w:sz w:val="20"/>
          <w:szCs w:val="20"/>
          <w:lang w:val="bg-BG" w:eastAsia="bg-BG"/>
        </w:rPr>
        <w:t>.</w:t>
      </w:r>
      <w:r w:rsidR="00422EA2" w:rsidRPr="00992516">
        <w:rPr>
          <w:rFonts w:ascii="Verdana" w:hAnsi="Verdana"/>
          <w:sz w:val="20"/>
          <w:szCs w:val="20"/>
          <w:lang w:val="bg-BG" w:eastAsia="bg-BG"/>
        </w:rPr>
        <w:t xml:space="preserve"> </w:t>
      </w:r>
    </w:p>
    <w:p w:rsidR="00273BFF" w:rsidRPr="00992516" w:rsidRDefault="00D965FF" w:rsidP="003E71D8">
      <w:pPr>
        <w:spacing w:after="0"/>
        <w:ind w:firstLine="72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(2) Членовете на К</w:t>
      </w:r>
      <w:r w:rsidR="00273BFF" w:rsidRPr="00992516">
        <w:rPr>
          <w:rFonts w:ascii="Verdana" w:hAnsi="Verdana"/>
          <w:sz w:val="20"/>
          <w:szCs w:val="20"/>
          <w:lang w:val="bg-BG" w:eastAsia="bg-BG"/>
        </w:rPr>
        <w:t>онтролния съвет се избират за срок от 3(три) години.</w:t>
      </w:r>
    </w:p>
    <w:p w:rsidR="00273BFF" w:rsidRPr="00992516" w:rsidRDefault="00273BFF" w:rsidP="003E71D8">
      <w:pPr>
        <w:spacing w:after="0"/>
        <w:ind w:firstLine="72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(3) Правомощията на Контролния съвет са:</w:t>
      </w:r>
    </w:p>
    <w:p w:rsidR="003E71D8" w:rsidRPr="00992516" w:rsidRDefault="00273BFF" w:rsidP="003E71D8">
      <w:pPr>
        <w:pStyle w:val="ListParagraph"/>
        <w:numPr>
          <w:ilvl w:val="0"/>
          <w:numId w:val="37"/>
        </w:num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следи за изпълнението на решенията на Общот</w:t>
      </w:r>
      <w:r w:rsidR="003E71D8" w:rsidRPr="00992516">
        <w:rPr>
          <w:rFonts w:ascii="Verdana" w:hAnsi="Verdana"/>
          <w:sz w:val="20"/>
          <w:szCs w:val="20"/>
          <w:lang w:val="bg-BG" w:eastAsia="bg-BG"/>
        </w:rPr>
        <w:t>о събрание и Управителния съвет;</w:t>
      </w:r>
    </w:p>
    <w:p w:rsidR="003E71D8" w:rsidRPr="00992516" w:rsidRDefault="00273BFF" w:rsidP="003E71D8">
      <w:pPr>
        <w:pStyle w:val="ListParagraph"/>
        <w:numPr>
          <w:ilvl w:val="0"/>
          <w:numId w:val="37"/>
        </w:num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проверява фина</w:t>
      </w:r>
      <w:r w:rsidR="003E71D8" w:rsidRPr="00992516">
        <w:rPr>
          <w:rFonts w:ascii="Verdana" w:hAnsi="Verdana"/>
          <w:sz w:val="20"/>
          <w:szCs w:val="20"/>
          <w:lang w:val="bg-BG" w:eastAsia="bg-BG"/>
        </w:rPr>
        <w:t>нсовото състояние на Камарата;</w:t>
      </w:r>
    </w:p>
    <w:p w:rsidR="00273BFF" w:rsidRPr="00992516" w:rsidRDefault="00273BFF" w:rsidP="003E71D8">
      <w:pPr>
        <w:pStyle w:val="ListParagraph"/>
        <w:numPr>
          <w:ilvl w:val="0"/>
          <w:numId w:val="37"/>
        </w:num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отчита дейността си пред Общото събрание.</w:t>
      </w:r>
    </w:p>
    <w:p w:rsidR="003E71D8" w:rsidRPr="00992516" w:rsidRDefault="003E71D8" w:rsidP="003E71D8">
      <w:pPr>
        <w:spacing w:after="0"/>
        <w:ind w:firstLine="72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(4) Членовете на Контролния съвет могат да присъстват на заседанията на Управителния съвет с право на съвещателен глас.</w:t>
      </w:r>
    </w:p>
    <w:p w:rsidR="00782397" w:rsidRPr="00992516" w:rsidRDefault="00782397" w:rsidP="003C5B09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3C5B09" w:rsidRPr="00992516" w:rsidRDefault="003C5B09" w:rsidP="003C5B09">
      <w:pPr>
        <w:spacing w:after="0"/>
        <w:jc w:val="center"/>
        <w:rPr>
          <w:rFonts w:ascii="Verdana" w:hAnsi="Verdana"/>
          <w:b/>
          <w:lang w:val="bg-BG" w:eastAsia="bg-BG"/>
        </w:rPr>
      </w:pPr>
      <w:r w:rsidRPr="00992516">
        <w:rPr>
          <w:rFonts w:ascii="Verdana" w:hAnsi="Verdana"/>
          <w:b/>
          <w:lang w:eastAsia="bg-BG"/>
        </w:rPr>
        <w:t xml:space="preserve">V. </w:t>
      </w:r>
      <w:r w:rsidR="00512293" w:rsidRPr="00992516">
        <w:rPr>
          <w:rFonts w:ascii="Verdana" w:hAnsi="Verdana"/>
          <w:b/>
          <w:lang w:val="bg-BG" w:eastAsia="bg-BG"/>
        </w:rPr>
        <w:t>ИМУЩЕСТВО</w:t>
      </w:r>
    </w:p>
    <w:p w:rsidR="003C5B09" w:rsidRPr="00992516" w:rsidRDefault="003C5B09" w:rsidP="003C5B09">
      <w:pPr>
        <w:spacing w:after="0"/>
        <w:rPr>
          <w:rFonts w:ascii="Verdana" w:hAnsi="Verdana"/>
          <w:b/>
          <w:sz w:val="20"/>
          <w:szCs w:val="20"/>
          <w:lang w:val="bg-BG" w:eastAsia="bg-BG"/>
        </w:rPr>
      </w:pPr>
    </w:p>
    <w:p w:rsidR="00512293" w:rsidRPr="00992516" w:rsidRDefault="003C5B09" w:rsidP="001D3B4B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ab/>
        <w:t>Чл. 2</w:t>
      </w:r>
      <w:r w:rsidR="003C7F29" w:rsidRPr="00992516">
        <w:rPr>
          <w:rFonts w:ascii="Verdana" w:hAnsi="Verdana"/>
          <w:sz w:val="20"/>
          <w:szCs w:val="20"/>
          <w:lang w:val="bg-BG" w:eastAsia="bg-BG"/>
        </w:rPr>
        <w:t>7</w:t>
      </w:r>
      <w:r w:rsidRPr="00992516">
        <w:rPr>
          <w:rFonts w:ascii="Verdana" w:hAnsi="Verdana"/>
          <w:sz w:val="20"/>
          <w:szCs w:val="20"/>
          <w:lang w:val="bg-BG" w:eastAsia="bg-BG"/>
        </w:rPr>
        <w:t xml:space="preserve">. </w:t>
      </w:r>
      <w:r w:rsidR="00512293" w:rsidRPr="00992516">
        <w:rPr>
          <w:rFonts w:ascii="Verdana" w:hAnsi="Verdana"/>
          <w:sz w:val="20"/>
          <w:szCs w:val="20"/>
          <w:lang w:val="bg-BG" w:eastAsia="bg-BG"/>
        </w:rPr>
        <w:t>(1) Имуществото на Камарата се състои от право на собственост и други вещи права върху недвижими имоти и движими вещи, права на интелектуална собственост, ценни книжа и всяка друга собственост разрешена от закона.</w:t>
      </w:r>
    </w:p>
    <w:p w:rsidR="003C5B09" w:rsidRPr="00992516" w:rsidRDefault="00512293" w:rsidP="001D3B4B">
      <w:pPr>
        <w:spacing w:after="0"/>
        <w:ind w:firstLine="72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(2</w:t>
      </w:r>
      <w:r w:rsidR="003C5B09" w:rsidRPr="00992516">
        <w:rPr>
          <w:rFonts w:ascii="Verdana" w:hAnsi="Verdana"/>
          <w:sz w:val="20"/>
          <w:szCs w:val="20"/>
          <w:lang w:val="bg-BG" w:eastAsia="bg-BG"/>
        </w:rPr>
        <w:t xml:space="preserve">) </w:t>
      </w:r>
      <w:r w:rsidRPr="00992516">
        <w:rPr>
          <w:rFonts w:ascii="Verdana" w:hAnsi="Verdana"/>
          <w:sz w:val="20"/>
          <w:szCs w:val="20"/>
          <w:lang w:val="bg-BG" w:eastAsia="bg-BG"/>
        </w:rPr>
        <w:t>Източници на ф</w:t>
      </w:r>
      <w:r w:rsidR="003C5B09" w:rsidRPr="00992516">
        <w:rPr>
          <w:rFonts w:ascii="Verdana" w:hAnsi="Verdana"/>
          <w:sz w:val="20"/>
          <w:szCs w:val="20"/>
          <w:lang w:val="bg-BG" w:eastAsia="bg-BG"/>
        </w:rPr>
        <w:t>инансови средства</w:t>
      </w:r>
      <w:r w:rsidRPr="00992516">
        <w:rPr>
          <w:rFonts w:ascii="Verdana" w:hAnsi="Verdana"/>
          <w:sz w:val="20"/>
          <w:szCs w:val="20"/>
          <w:lang w:val="bg-BG" w:eastAsia="bg-BG"/>
        </w:rPr>
        <w:t>,</w:t>
      </w:r>
      <w:r w:rsidR="003C5B09" w:rsidRPr="00992516">
        <w:rPr>
          <w:rFonts w:ascii="Verdana" w:hAnsi="Verdana"/>
          <w:sz w:val="20"/>
          <w:szCs w:val="20"/>
          <w:lang w:val="bg-BG" w:eastAsia="bg-BG"/>
        </w:rPr>
        <w:t xml:space="preserve"> за издръжка дейнос</w:t>
      </w:r>
      <w:r w:rsidRPr="00992516">
        <w:rPr>
          <w:rFonts w:ascii="Verdana" w:hAnsi="Verdana"/>
          <w:sz w:val="20"/>
          <w:szCs w:val="20"/>
          <w:lang w:val="bg-BG" w:eastAsia="bg-BG"/>
        </w:rPr>
        <w:t>тта на Камарата, са</w:t>
      </w:r>
      <w:r w:rsidR="003C5B09" w:rsidRPr="00992516">
        <w:rPr>
          <w:rFonts w:ascii="Verdana" w:hAnsi="Verdana"/>
          <w:sz w:val="20"/>
          <w:szCs w:val="20"/>
          <w:lang w:val="bg-BG" w:eastAsia="bg-BG"/>
        </w:rPr>
        <w:t>:</w:t>
      </w:r>
    </w:p>
    <w:p w:rsidR="003C5B09" w:rsidRPr="00992516" w:rsidRDefault="003C5B09" w:rsidP="001D3B4B">
      <w:pPr>
        <w:pStyle w:val="ListParagraph"/>
        <w:numPr>
          <w:ilvl w:val="0"/>
          <w:numId w:val="38"/>
        </w:num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lastRenderedPageBreak/>
        <w:t>членски внос – встъпителен и редовен;</w:t>
      </w:r>
    </w:p>
    <w:p w:rsidR="003C5B09" w:rsidRPr="00992516" w:rsidRDefault="003C5B09" w:rsidP="001D3B4B">
      <w:pPr>
        <w:pStyle w:val="ListParagraph"/>
        <w:numPr>
          <w:ilvl w:val="0"/>
          <w:numId w:val="38"/>
        </w:num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доброволни вноски на членовете, дарения от местни и чуждестранни юридически и физически лица;</w:t>
      </w:r>
    </w:p>
    <w:p w:rsidR="003C5B09" w:rsidRPr="00992516" w:rsidRDefault="003C5B09" w:rsidP="001D3B4B">
      <w:pPr>
        <w:pStyle w:val="ListParagraph"/>
        <w:numPr>
          <w:ilvl w:val="0"/>
          <w:numId w:val="38"/>
        </w:num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д</w:t>
      </w:r>
      <w:r w:rsidR="00E836EA" w:rsidRPr="00992516">
        <w:rPr>
          <w:rFonts w:ascii="Verdana" w:hAnsi="Verdana"/>
          <w:sz w:val="20"/>
          <w:szCs w:val="20"/>
          <w:lang w:val="bg-BG" w:eastAsia="bg-BG"/>
        </w:rPr>
        <w:t>руги източници, разрешени от закона</w:t>
      </w:r>
      <w:r w:rsidRPr="00992516">
        <w:rPr>
          <w:rFonts w:ascii="Verdana" w:hAnsi="Verdana"/>
          <w:sz w:val="20"/>
          <w:szCs w:val="20"/>
          <w:lang w:val="bg-BG" w:eastAsia="bg-BG"/>
        </w:rPr>
        <w:t>.</w:t>
      </w:r>
    </w:p>
    <w:p w:rsidR="007B61C6" w:rsidRPr="00992516" w:rsidRDefault="007B61C6" w:rsidP="001D3B4B">
      <w:pPr>
        <w:spacing w:after="0"/>
        <w:ind w:left="72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(3) Встъпителната вноска и</w:t>
      </w:r>
      <w:r w:rsidR="00A10F6B" w:rsidRPr="00992516">
        <w:rPr>
          <w:rFonts w:ascii="Verdana" w:hAnsi="Verdana"/>
          <w:sz w:val="20"/>
          <w:szCs w:val="20"/>
          <w:lang w:val="bg-BG" w:eastAsia="bg-BG"/>
        </w:rPr>
        <w:t xml:space="preserve"> редовният членски</w:t>
      </w:r>
      <w:r w:rsidRPr="00992516">
        <w:rPr>
          <w:rFonts w:ascii="Verdana" w:hAnsi="Verdana"/>
          <w:sz w:val="20"/>
          <w:szCs w:val="20"/>
          <w:lang w:val="bg-BG" w:eastAsia="bg-BG"/>
        </w:rPr>
        <w:t xml:space="preserve"> внос </w:t>
      </w:r>
      <w:r w:rsidR="00EA2174" w:rsidRPr="00992516">
        <w:rPr>
          <w:rFonts w:ascii="Verdana" w:hAnsi="Verdana"/>
          <w:sz w:val="20"/>
          <w:szCs w:val="20"/>
          <w:lang w:val="bg-BG" w:eastAsia="bg-BG"/>
        </w:rPr>
        <w:t>се определят</w:t>
      </w:r>
      <w:r w:rsidR="00A10F6B" w:rsidRPr="00992516">
        <w:rPr>
          <w:rFonts w:ascii="Verdana" w:hAnsi="Verdana"/>
          <w:sz w:val="20"/>
          <w:szCs w:val="20"/>
          <w:lang w:val="bg-BG" w:eastAsia="bg-BG"/>
        </w:rPr>
        <w:t xml:space="preserve"> по размер и начин на внасяне</w:t>
      </w:r>
      <w:r w:rsidRPr="00992516">
        <w:rPr>
          <w:rFonts w:ascii="Verdana" w:hAnsi="Verdana"/>
          <w:sz w:val="20"/>
          <w:szCs w:val="20"/>
          <w:lang w:val="bg-BG" w:eastAsia="bg-BG"/>
        </w:rPr>
        <w:t xml:space="preserve"> от Общото събрание;</w:t>
      </w:r>
    </w:p>
    <w:p w:rsidR="003C5B09" w:rsidRPr="00992516" w:rsidRDefault="001D3B4B" w:rsidP="001D3B4B">
      <w:pPr>
        <w:spacing w:after="0"/>
        <w:ind w:firstLine="72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Чл. 2</w:t>
      </w:r>
      <w:r w:rsidR="003C7F29" w:rsidRPr="00992516">
        <w:rPr>
          <w:rFonts w:ascii="Verdana" w:hAnsi="Verdana"/>
          <w:sz w:val="20"/>
          <w:szCs w:val="20"/>
          <w:lang w:val="bg-BG" w:eastAsia="bg-BG"/>
        </w:rPr>
        <w:t>8</w:t>
      </w:r>
      <w:r w:rsidRPr="00992516">
        <w:rPr>
          <w:rFonts w:ascii="Verdana" w:hAnsi="Verdana"/>
          <w:sz w:val="20"/>
          <w:szCs w:val="20"/>
          <w:lang w:val="bg-BG" w:eastAsia="bg-BG"/>
        </w:rPr>
        <w:t>.</w:t>
      </w:r>
      <w:r w:rsidR="003C5B09" w:rsidRPr="00992516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E836EA" w:rsidRPr="00992516">
        <w:rPr>
          <w:rFonts w:ascii="Verdana" w:hAnsi="Verdana"/>
          <w:sz w:val="20"/>
          <w:szCs w:val="20"/>
          <w:lang w:val="bg-BG" w:eastAsia="bg-BG"/>
        </w:rPr>
        <w:t>Средствата по бюджета на Камарата са целеви.Те не могат да се използват за други цели освен посочените в този Устав и за извършване на дейностите, одобрени от Общото събрание с годишната Програма.</w:t>
      </w:r>
    </w:p>
    <w:p w:rsidR="00E836EA" w:rsidRPr="00992516" w:rsidRDefault="001D3B4B" w:rsidP="001D3B4B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ab/>
        <w:t>Чл. 2</w:t>
      </w:r>
      <w:r w:rsidR="003C7F29" w:rsidRPr="00992516">
        <w:rPr>
          <w:rFonts w:ascii="Verdana" w:hAnsi="Verdana"/>
          <w:sz w:val="20"/>
          <w:szCs w:val="20"/>
          <w:lang w:val="bg-BG" w:eastAsia="bg-BG"/>
        </w:rPr>
        <w:t>9</w:t>
      </w:r>
      <w:r w:rsidRPr="00992516">
        <w:rPr>
          <w:rFonts w:ascii="Verdana" w:hAnsi="Verdana"/>
          <w:sz w:val="20"/>
          <w:szCs w:val="20"/>
          <w:lang w:val="bg-BG" w:eastAsia="bg-BG"/>
        </w:rPr>
        <w:t>.</w:t>
      </w:r>
      <w:r w:rsidR="00E836EA" w:rsidRPr="00992516">
        <w:rPr>
          <w:rFonts w:ascii="Verdana" w:hAnsi="Verdana"/>
          <w:sz w:val="20"/>
          <w:szCs w:val="20"/>
          <w:lang w:val="bg-BG" w:eastAsia="bg-BG"/>
        </w:rPr>
        <w:t xml:space="preserve"> По решение на Общото събрание</w:t>
      </w:r>
      <w:r w:rsidR="00714247" w:rsidRPr="00992516">
        <w:rPr>
          <w:rFonts w:ascii="Verdana" w:hAnsi="Verdana"/>
          <w:sz w:val="20"/>
          <w:szCs w:val="20"/>
          <w:lang w:val="bg-BG" w:eastAsia="bg-BG"/>
        </w:rPr>
        <w:t>,</w:t>
      </w:r>
      <w:r w:rsidR="00E836EA" w:rsidRPr="00992516">
        <w:rPr>
          <w:rFonts w:ascii="Verdana" w:hAnsi="Verdana"/>
          <w:sz w:val="20"/>
          <w:szCs w:val="20"/>
          <w:lang w:val="bg-BG" w:eastAsia="bg-BG"/>
        </w:rPr>
        <w:t xml:space="preserve"> Камарата може да образува целеви фондове, като техните източници и начин на използване се определят с решението за образуването им.</w:t>
      </w:r>
    </w:p>
    <w:p w:rsidR="00E836EA" w:rsidRPr="00992516" w:rsidRDefault="003C7F29" w:rsidP="001D3B4B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ab/>
        <w:t>Чл. 30</w:t>
      </w:r>
      <w:r w:rsidR="001D3B4B" w:rsidRPr="00992516">
        <w:rPr>
          <w:rFonts w:ascii="Verdana" w:hAnsi="Verdana"/>
          <w:sz w:val="20"/>
          <w:szCs w:val="20"/>
          <w:lang w:val="bg-BG" w:eastAsia="bg-BG"/>
        </w:rPr>
        <w:t>.</w:t>
      </w:r>
      <w:r w:rsidR="00E836EA" w:rsidRPr="00992516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66265C" w:rsidRPr="00992516">
        <w:rPr>
          <w:rFonts w:ascii="Verdana" w:hAnsi="Verdana"/>
          <w:sz w:val="20"/>
          <w:szCs w:val="20"/>
          <w:lang w:val="bg-BG" w:eastAsia="bg-BG"/>
        </w:rPr>
        <w:t>Камарата отговаря  за поетите задължения с имуществото си. Камарата не носи отговорност за имуществени задължения на свои членове.</w:t>
      </w:r>
    </w:p>
    <w:p w:rsidR="00782397" w:rsidRPr="00992516" w:rsidRDefault="00782397" w:rsidP="001D3B4B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1D3B4B" w:rsidRPr="00992516" w:rsidRDefault="001D3B4B" w:rsidP="001D3B4B">
      <w:pPr>
        <w:spacing w:after="0"/>
        <w:jc w:val="center"/>
        <w:rPr>
          <w:rFonts w:ascii="Verdana" w:hAnsi="Verdana"/>
          <w:b/>
          <w:lang w:val="bg-BG" w:eastAsia="bg-BG"/>
        </w:rPr>
      </w:pPr>
      <w:r w:rsidRPr="00992516">
        <w:rPr>
          <w:rFonts w:ascii="Verdana" w:hAnsi="Verdana"/>
          <w:b/>
          <w:lang w:eastAsia="bg-BG"/>
        </w:rPr>
        <w:t xml:space="preserve">VI. </w:t>
      </w:r>
      <w:r w:rsidRPr="00992516">
        <w:rPr>
          <w:rFonts w:ascii="Verdana" w:hAnsi="Verdana"/>
          <w:b/>
          <w:lang w:val="bg-BG" w:eastAsia="bg-BG"/>
        </w:rPr>
        <w:t>ПРЕКРАТЯВАНЕ И ЛИКВИДАЦИЯ</w:t>
      </w:r>
    </w:p>
    <w:p w:rsidR="00913CA1" w:rsidRPr="00992516" w:rsidRDefault="00913CA1" w:rsidP="00913CA1">
      <w:pPr>
        <w:spacing w:after="0"/>
        <w:rPr>
          <w:rFonts w:ascii="Verdana" w:hAnsi="Verdana"/>
          <w:sz w:val="20"/>
          <w:szCs w:val="20"/>
          <w:lang w:val="bg-BG" w:eastAsia="bg-BG"/>
        </w:rPr>
      </w:pPr>
    </w:p>
    <w:p w:rsidR="001D3B4B" w:rsidRPr="00992516" w:rsidRDefault="001D3B4B" w:rsidP="001D3B4B">
      <w:pPr>
        <w:spacing w:after="0"/>
        <w:jc w:val="center"/>
        <w:rPr>
          <w:rFonts w:ascii="Verdana" w:hAnsi="Verdana"/>
          <w:b/>
          <w:sz w:val="20"/>
          <w:szCs w:val="20"/>
          <w:lang w:val="bg-BG" w:eastAsia="bg-BG"/>
        </w:rPr>
      </w:pPr>
      <w:r w:rsidRPr="00992516">
        <w:rPr>
          <w:rFonts w:ascii="Verdana" w:hAnsi="Verdana"/>
          <w:b/>
          <w:sz w:val="20"/>
          <w:szCs w:val="20"/>
          <w:lang w:val="bg-BG" w:eastAsia="bg-BG"/>
        </w:rPr>
        <w:t>Прекратяване</w:t>
      </w:r>
    </w:p>
    <w:p w:rsidR="001D3B4B" w:rsidRPr="00992516" w:rsidRDefault="001D3B4B" w:rsidP="00A934E8">
      <w:pPr>
        <w:spacing w:after="0"/>
        <w:jc w:val="both"/>
        <w:rPr>
          <w:rFonts w:ascii="Verdana" w:hAnsi="Verdana"/>
          <w:b/>
          <w:sz w:val="20"/>
          <w:szCs w:val="20"/>
          <w:lang w:val="bg-BG" w:eastAsia="bg-BG"/>
        </w:rPr>
      </w:pPr>
    </w:p>
    <w:p w:rsidR="001D3B4B" w:rsidRPr="00992516" w:rsidRDefault="003C7F29" w:rsidP="00A934E8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ab/>
        <w:t>Чл. 31</w:t>
      </w:r>
      <w:r w:rsidR="001D3B4B" w:rsidRPr="00992516">
        <w:rPr>
          <w:rFonts w:ascii="Verdana" w:hAnsi="Verdana"/>
          <w:sz w:val="20"/>
          <w:szCs w:val="20"/>
          <w:lang w:val="bg-BG" w:eastAsia="bg-BG"/>
        </w:rPr>
        <w:t>. (1) Камарата се прекратява:</w:t>
      </w:r>
    </w:p>
    <w:p w:rsidR="001D3B4B" w:rsidRPr="00992516" w:rsidRDefault="001D3B4B" w:rsidP="00A934E8">
      <w:pPr>
        <w:pStyle w:val="ListParagraph"/>
        <w:numPr>
          <w:ilvl w:val="0"/>
          <w:numId w:val="39"/>
        </w:num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с решение на Общото събрание;</w:t>
      </w:r>
    </w:p>
    <w:p w:rsidR="001D3B4B" w:rsidRPr="00992516" w:rsidRDefault="003622DE" w:rsidP="00A934E8">
      <w:pPr>
        <w:pStyle w:val="ListParagraph"/>
        <w:numPr>
          <w:ilvl w:val="0"/>
          <w:numId w:val="39"/>
        </w:num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с решение на окръжния съд по седалището на Камарата, в случаите предвидени в ЗЮЛНЦ.</w:t>
      </w:r>
    </w:p>
    <w:p w:rsidR="003622DE" w:rsidRPr="00992516" w:rsidRDefault="003622DE" w:rsidP="00D879EA">
      <w:pPr>
        <w:spacing w:after="0"/>
        <w:ind w:firstLine="72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>(2) Решението за прекратяване на Камарата се взема от Общото събран</w:t>
      </w:r>
      <w:r w:rsidR="005E0C54" w:rsidRPr="00992516">
        <w:rPr>
          <w:rFonts w:ascii="Verdana" w:hAnsi="Verdana"/>
          <w:sz w:val="20"/>
          <w:szCs w:val="20"/>
          <w:lang w:val="bg-BG" w:eastAsia="bg-BG"/>
        </w:rPr>
        <w:t>ие с</w:t>
      </w:r>
      <w:r w:rsidR="00EB17FE" w:rsidRPr="00992516">
        <w:rPr>
          <w:rFonts w:ascii="Verdana" w:hAnsi="Verdana"/>
          <w:sz w:val="20"/>
          <w:szCs w:val="20"/>
          <w:lang w:val="bg-BG" w:eastAsia="bg-BG"/>
        </w:rPr>
        <w:t xml:space="preserve"> мнозинство</w:t>
      </w:r>
      <w:r w:rsidRPr="00992516">
        <w:rPr>
          <w:rFonts w:ascii="Verdana" w:hAnsi="Verdana"/>
          <w:sz w:val="20"/>
          <w:szCs w:val="20"/>
          <w:lang w:val="bg-BG" w:eastAsia="bg-BG"/>
        </w:rPr>
        <w:t xml:space="preserve"> 2/3 от присъстващите членове</w:t>
      </w:r>
      <w:r w:rsidR="00D879EA" w:rsidRPr="00992516">
        <w:rPr>
          <w:rFonts w:ascii="Verdana" w:hAnsi="Verdana"/>
          <w:sz w:val="20"/>
          <w:szCs w:val="20"/>
          <w:lang w:val="bg-BG" w:eastAsia="bg-BG"/>
        </w:rPr>
        <w:t>.</w:t>
      </w:r>
    </w:p>
    <w:p w:rsidR="00913CA1" w:rsidRPr="00992516" w:rsidRDefault="00913CA1" w:rsidP="00913CA1">
      <w:pPr>
        <w:spacing w:after="0"/>
        <w:rPr>
          <w:rFonts w:ascii="Verdana" w:hAnsi="Verdana"/>
          <w:sz w:val="20"/>
          <w:szCs w:val="20"/>
          <w:lang w:val="bg-BG" w:eastAsia="bg-BG"/>
        </w:rPr>
      </w:pPr>
    </w:p>
    <w:p w:rsidR="003622DE" w:rsidRPr="00992516" w:rsidRDefault="003622DE" w:rsidP="003622DE">
      <w:pPr>
        <w:spacing w:after="0"/>
        <w:jc w:val="center"/>
        <w:rPr>
          <w:rFonts w:ascii="Verdana" w:hAnsi="Verdana"/>
          <w:b/>
          <w:sz w:val="20"/>
          <w:szCs w:val="20"/>
          <w:lang w:val="bg-BG" w:eastAsia="bg-BG"/>
        </w:rPr>
      </w:pPr>
      <w:r w:rsidRPr="00992516">
        <w:rPr>
          <w:rFonts w:ascii="Verdana" w:hAnsi="Verdana"/>
          <w:b/>
          <w:sz w:val="20"/>
          <w:szCs w:val="20"/>
          <w:lang w:val="bg-BG" w:eastAsia="bg-BG"/>
        </w:rPr>
        <w:t>Ликвидация</w:t>
      </w:r>
    </w:p>
    <w:p w:rsidR="003622DE" w:rsidRPr="00992516" w:rsidRDefault="003622DE" w:rsidP="00A934E8">
      <w:pPr>
        <w:spacing w:after="0"/>
        <w:jc w:val="both"/>
        <w:rPr>
          <w:rFonts w:ascii="Verdana" w:hAnsi="Verdana"/>
          <w:b/>
          <w:sz w:val="20"/>
          <w:szCs w:val="20"/>
          <w:lang w:val="bg-BG" w:eastAsia="bg-BG"/>
        </w:rPr>
      </w:pPr>
    </w:p>
    <w:p w:rsidR="00D879EA" w:rsidRPr="00992516" w:rsidRDefault="003622DE" w:rsidP="00A934E8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ab/>
        <w:t>Чл. 3</w:t>
      </w:r>
      <w:r w:rsidR="003C7F29" w:rsidRPr="00992516">
        <w:rPr>
          <w:rFonts w:ascii="Verdana" w:hAnsi="Verdana"/>
          <w:sz w:val="20"/>
          <w:szCs w:val="20"/>
          <w:lang w:val="bg-BG" w:eastAsia="bg-BG"/>
        </w:rPr>
        <w:t>2</w:t>
      </w:r>
      <w:r w:rsidRPr="00992516">
        <w:rPr>
          <w:rFonts w:ascii="Verdana" w:hAnsi="Verdana"/>
          <w:sz w:val="20"/>
          <w:szCs w:val="20"/>
          <w:lang w:val="bg-BG" w:eastAsia="bg-BG"/>
        </w:rPr>
        <w:t>.</w:t>
      </w:r>
      <w:r w:rsidR="00D879EA" w:rsidRPr="00992516">
        <w:rPr>
          <w:rFonts w:ascii="Verdana" w:hAnsi="Verdana"/>
          <w:sz w:val="20"/>
          <w:szCs w:val="20"/>
          <w:lang w:val="bg-BG" w:eastAsia="bg-BG"/>
        </w:rPr>
        <w:t xml:space="preserve"> (1) Ликвидацията се извършва от Управителния съвет или от определено от него лице.</w:t>
      </w:r>
    </w:p>
    <w:p w:rsidR="00987B76" w:rsidRPr="00992516" w:rsidRDefault="00EB17FE" w:rsidP="00987B76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ab/>
        <w:t xml:space="preserve">(2) </w:t>
      </w:r>
      <w:r w:rsidR="00987B76" w:rsidRPr="00992516">
        <w:rPr>
          <w:rFonts w:ascii="Verdana" w:hAnsi="Verdana"/>
          <w:sz w:val="20"/>
          <w:szCs w:val="20"/>
          <w:lang w:val="bg-BG" w:eastAsia="bg-BG"/>
        </w:rPr>
        <w:t>Относно неплатежоспособността, съответно несъстоятелността, реда за ликвидация и правомощията на ликвидатора се прилагат съответно разпоредбите на Търговския закон. Решението за прекратяване, както и подлежащите на вписване обстоятелства относно неплатежоспособността, съответно несъстоятелността и производството по ликвидация, се вписват, съответно актовете се обявяват в регистъра на юридическите лица с нестопанска цел, воден от Агенцията по вписванията.</w:t>
      </w:r>
    </w:p>
    <w:p w:rsidR="003622DE" w:rsidRPr="00992516" w:rsidRDefault="00D879EA" w:rsidP="00D879EA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ab/>
      </w:r>
      <w:r w:rsidR="00EB17FE" w:rsidRPr="00992516">
        <w:rPr>
          <w:rFonts w:ascii="Verdana" w:hAnsi="Verdana"/>
          <w:sz w:val="20"/>
          <w:szCs w:val="20"/>
          <w:lang w:val="bg-BG" w:eastAsia="bg-BG"/>
        </w:rPr>
        <w:t>Чл. 33.</w:t>
      </w:r>
      <w:r w:rsidR="003622DE" w:rsidRPr="00992516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0F6011" w:rsidRPr="00992516">
        <w:rPr>
          <w:rFonts w:ascii="Verdana" w:hAnsi="Verdana"/>
          <w:sz w:val="20"/>
          <w:szCs w:val="20"/>
          <w:lang w:val="bg-BG" w:eastAsia="bg-BG"/>
        </w:rPr>
        <w:t>Имуществото, останало с</w:t>
      </w:r>
      <w:r w:rsidR="00B42068" w:rsidRPr="00992516">
        <w:rPr>
          <w:rFonts w:ascii="Verdana" w:hAnsi="Verdana"/>
          <w:sz w:val="20"/>
          <w:szCs w:val="20"/>
          <w:lang w:val="bg-BG" w:eastAsia="bg-BG"/>
        </w:rPr>
        <w:t>лед удовлетворяване на кредитор</w:t>
      </w:r>
      <w:r w:rsidR="000F6011" w:rsidRPr="00992516">
        <w:rPr>
          <w:rFonts w:ascii="Verdana" w:hAnsi="Verdana"/>
          <w:sz w:val="20"/>
          <w:szCs w:val="20"/>
          <w:lang w:val="bg-BG" w:eastAsia="bg-BG"/>
        </w:rPr>
        <w:t>ите,</w:t>
      </w:r>
      <w:r w:rsidR="00B42068" w:rsidRPr="00992516">
        <w:rPr>
          <w:rFonts w:ascii="Verdana" w:hAnsi="Verdana"/>
          <w:sz w:val="20"/>
          <w:szCs w:val="20"/>
          <w:lang w:val="bg-BG" w:eastAsia="bg-BG"/>
        </w:rPr>
        <w:t xml:space="preserve"> се разпределя с</w:t>
      </w:r>
      <w:r w:rsidR="006519B4" w:rsidRPr="00992516">
        <w:rPr>
          <w:rFonts w:ascii="Verdana" w:hAnsi="Verdana"/>
          <w:sz w:val="20"/>
          <w:szCs w:val="20"/>
          <w:lang w:val="bg-BG" w:eastAsia="bg-BG"/>
        </w:rPr>
        <w:t xml:space="preserve"> решение на Общото събрание.</w:t>
      </w:r>
    </w:p>
    <w:p w:rsidR="00EB17FE" w:rsidRPr="00992516" w:rsidRDefault="00EB17FE" w:rsidP="00F52B64">
      <w:pPr>
        <w:spacing w:after="0"/>
        <w:rPr>
          <w:rFonts w:ascii="Verdana" w:hAnsi="Verdana"/>
          <w:sz w:val="20"/>
          <w:szCs w:val="20"/>
          <w:lang w:val="bg-BG" w:eastAsia="bg-BG"/>
        </w:rPr>
      </w:pPr>
    </w:p>
    <w:p w:rsidR="00A934E8" w:rsidRPr="00992516" w:rsidRDefault="00A934E8" w:rsidP="00A934E8">
      <w:pPr>
        <w:spacing w:after="0"/>
        <w:jc w:val="center"/>
        <w:rPr>
          <w:rFonts w:ascii="Verdana" w:hAnsi="Verdana"/>
          <w:b/>
          <w:lang w:eastAsia="bg-BG"/>
        </w:rPr>
      </w:pPr>
      <w:r w:rsidRPr="00992516">
        <w:rPr>
          <w:rFonts w:ascii="Verdana" w:hAnsi="Verdana"/>
          <w:b/>
          <w:lang w:eastAsia="bg-BG"/>
        </w:rPr>
        <w:t>VII. ЗАКЛЮЧИТЕЛНИ РАЗПОРЕДБИ</w:t>
      </w:r>
    </w:p>
    <w:p w:rsidR="00A934E8" w:rsidRPr="00992516" w:rsidRDefault="00A934E8" w:rsidP="00B50DDA">
      <w:pPr>
        <w:spacing w:after="0"/>
        <w:jc w:val="both"/>
        <w:rPr>
          <w:rFonts w:ascii="Verdana" w:hAnsi="Verdana"/>
          <w:b/>
          <w:sz w:val="20"/>
          <w:szCs w:val="20"/>
          <w:lang w:eastAsia="bg-BG"/>
        </w:rPr>
      </w:pPr>
    </w:p>
    <w:p w:rsidR="00A934E8" w:rsidRPr="00992516" w:rsidRDefault="00A934E8" w:rsidP="00B50DDA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eastAsia="bg-BG"/>
        </w:rPr>
        <w:tab/>
      </w:r>
      <w:r w:rsidRPr="00992516">
        <w:rPr>
          <w:rFonts w:ascii="Verdana" w:hAnsi="Verdana"/>
          <w:sz w:val="20"/>
          <w:szCs w:val="20"/>
          <w:lang w:val="bg-BG" w:eastAsia="bg-BG"/>
        </w:rPr>
        <w:t>§ 1. Камарата има наименование  - БЪЛГАРСКА КАМАРА НА ХИМИЧЕСКАТА ПРОМИШЛЕНОСТ  - БКХП  и е единственият правоприемник на БРАНШОВАТА КАМАРА НА ТЪРГОВСКИТЕ ДРУЖЕСТВА ОТ ХИМИЧЕСКАТА ПРОМИШЛЕНОСТ.</w:t>
      </w:r>
    </w:p>
    <w:p w:rsidR="00A934E8" w:rsidRPr="00992516" w:rsidRDefault="00A934E8" w:rsidP="00B50DDA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ab/>
        <w:t>§ 2. Камарата може да има свой знак регистриран по съответния ред.</w:t>
      </w:r>
    </w:p>
    <w:p w:rsidR="00A934E8" w:rsidRPr="00992516" w:rsidRDefault="00B50DDA" w:rsidP="00B50DDA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ab/>
        <w:t xml:space="preserve">§ </w:t>
      </w:r>
      <w:r w:rsidR="00A934E8" w:rsidRPr="00992516">
        <w:rPr>
          <w:rFonts w:ascii="Verdana" w:hAnsi="Verdana"/>
          <w:sz w:val="20"/>
          <w:szCs w:val="20"/>
          <w:lang w:val="bg-BG" w:eastAsia="bg-BG"/>
        </w:rPr>
        <w:t>3. Камарата има кръгъл печат с надпис “Българска камара на химическата промишленост”. Печатите могат да бъдат два – на български и на латиница</w:t>
      </w:r>
      <w:r w:rsidR="00C6448A" w:rsidRPr="00992516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A934E8" w:rsidRPr="00992516">
        <w:rPr>
          <w:rFonts w:ascii="Verdana" w:hAnsi="Verdana"/>
          <w:sz w:val="20"/>
          <w:szCs w:val="20"/>
          <w:lang w:val="bg-BG" w:eastAsia="bg-BG"/>
        </w:rPr>
        <w:t>/”</w:t>
      </w:r>
      <w:r w:rsidR="00C6448A" w:rsidRPr="00992516">
        <w:rPr>
          <w:sz w:val="20"/>
          <w:szCs w:val="20"/>
        </w:rPr>
        <w:t xml:space="preserve"> </w:t>
      </w:r>
      <w:r w:rsidR="00C6448A" w:rsidRPr="00992516">
        <w:rPr>
          <w:rFonts w:ascii="Verdana" w:hAnsi="Verdana"/>
          <w:sz w:val="20"/>
          <w:szCs w:val="20"/>
          <w:lang w:val="bg-BG" w:eastAsia="bg-BG"/>
        </w:rPr>
        <w:t>Bulgarian Chamber of Chemical Industry</w:t>
      </w:r>
      <w:r w:rsidR="00A934E8" w:rsidRPr="00992516">
        <w:rPr>
          <w:rFonts w:ascii="Verdana" w:hAnsi="Verdana"/>
          <w:sz w:val="20"/>
          <w:szCs w:val="20"/>
          <w:lang w:val="bg-BG" w:eastAsia="bg-BG"/>
        </w:rPr>
        <w:t>”- BCCI/.</w:t>
      </w:r>
    </w:p>
    <w:p w:rsidR="00A934E8" w:rsidRPr="00992516" w:rsidRDefault="00A934E8" w:rsidP="00B50DDA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tab/>
        <w:t xml:space="preserve">§ 4. </w:t>
      </w:r>
      <w:r w:rsidR="008F7E62" w:rsidRPr="00992516">
        <w:rPr>
          <w:rFonts w:ascii="Verdana" w:hAnsi="Verdana"/>
          <w:sz w:val="20"/>
          <w:szCs w:val="20"/>
          <w:lang w:val="bg-BG" w:eastAsia="bg-BG"/>
        </w:rPr>
        <w:t>Професионален празник – 10(десети) май.</w:t>
      </w:r>
    </w:p>
    <w:p w:rsidR="00FE1EDC" w:rsidRPr="00992516" w:rsidRDefault="008F7E62" w:rsidP="00B50DDA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  <w:r w:rsidRPr="00992516">
        <w:rPr>
          <w:rFonts w:ascii="Verdana" w:hAnsi="Verdana"/>
          <w:sz w:val="20"/>
          <w:szCs w:val="20"/>
          <w:lang w:val="bg-BG" w:eastAsia="bg-BG"/>
        </w:rPr>
        <w:lastRenderedPageBreak/>
        <w:tab/>
        <w:t xml:space="preserve">§ 5. За неуредените с този Устав въпроси, както и относно тълкуването и прилагането на неговите разпоредби, се прилагат </w:t>
      </w:r>
      <w:r w:rsidR="003A26FD" w:rsidRPr="00992516">
        <w:rPr>
          <w:rFonts w:ascii="Verdana" w:hAnsi="Verdana"/>
          <w:sz w:val="20"/>
          <w:szCs w:val="20"/>
          <w:lang w:val="bg-BG" w:eastAsia="bg-BG"/>
        </w:rPr>
        <w:t xml:space="preserve">Закона за юридическите лица с нестопанска цел и приложимото българско законодателство. </w:t>
      </w:r>
    </w:p>
    <w:p w:rsidR="00FE1EDC" w:rsidRPr="00992516" w:rsidRDefault="00FE1EDC" w:rsidP="00B50DDA">
      <w:pPr>
        <w:spacing w:after="0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3C5817" w:rsidRPr="00992516" w:rsidRDefault="003C5817" w:rsidP="00B50DDA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92516">
        <w:rPr>
          <w:rFonts w:ascii="Verdana" w:hAnsi="Verdana"/>
          <w:sz w:val="20"/>
          <w:szCs w:val="20"/>
          <w:lang w:val="bg-BG"/>
        </w:rPr>
        <w:t>Този Устав е приет с решение на ІV - то отчетно заседание на Общото събрание на Българската камара на химическата промишленост, състояло се на 08.11.2001г. в гр.София, изменен и допълнен на О</w:t>
      </w:r>
      <w:r w:rsidR="00AA04EB" w:rsidRPr="00992516">
        <w:rPr>
          <w:rFonts w:ascii="Verdana" w:hAnsi="Verdana"/>
          <w:sz w:val="20"/>
          <w:szCs w:val="20"/>
          <w:lang w:val="bg-BG"/>
        </w:rPr>
        <w:t>бщо събрание на Българската камара на химическата пром</w:t>
      </w:r>
      <w:r w:rsidR="00F52B64" w:rsidRPr="00992516">
        <w:rPr>
          <w:rFonts w:ascii="Verdana" w:hAnsi="Verdana"/>
          <w:sz w:val="20"/>
          <w:szCs w:val="20"/>
          <w:lang w:val="bg-BG"/>
        </w:rPr>
        <w:t>ишленост, състояло се на 24.06.</w:t>
      </w:r>
      <w:r w:rsidR="00AA04EB" w:rsidRPr="00992516">
        <w:rPr>
          <w:rFonts w:ascii="Verdana" w:hAnsi="Verdana"/>
          <w:sz w:val="20"/>
          <w:szCs w:val="20"/>
          <w:lang w:val="bg-BG"/>
        </w:rPr>
        <w:t>2021</w:t>
      </w:r>
      <w:r w:rsidRPr="00992516">
        <w:rPr>
          <w:rFonts w:ascii="Verdana" w:hAnsi="Verdana"/>
          <w:sz w:val="20"/>
          <w:szCs w:val="20"/>
          <w:lang w:val="bg-BG"/>
        </w:rPr>
        <w:t>г.</w:t>
      </w:r>
      <w:r w:rsidR="00AA04EB" w:rsidRPr="00992516">
        <w:rPr>
          <w:rFonts w:ascii="Verdana" w:hAnsi="Verdana"/>
          <w:sz w:val="20"/>
          <w:szCs w:val="20"/>
          <w:lang w:val="bg-BG"/>
        </w:rPr>
        <w:t xml:space="preserve"> в гр.София.</w:t>
      </w:r>
    </w:p>
    <w:p w:rsidR="00D73828" w:rsidRDefault="00D73828" w:rsidP="008B2CD3">
      <w:pPr>
        <w:spacing w:after="0"/>
        <w:ind w:left="5040"/>
        <w:jc w:val="both"/>
        <w:rPr>
          <w:rFonts w:ascii="Verdana" w:hAnsi="Verdana"/>
          <w:b/>
          <w:sz w:val="20"/>
          <w:szCs w:val="20"/>
          <w:lang w:val="bg-BG" w:eastAsia="bg-BG"/>
        </w:rPr>
      </w:pPr>
    </w:p>
    <w:p w:rsidR="00D73828" w:rsidRDefault="00D73828" w:rsidP="008B2CD3">
      <w:pPr>
        <w:spacing w:after="0"/>
        <w:ind w:left="5040"/>
        <w:jc w:val="both"/>
        <w:rPr>
          <w:rFonts w:ascii="Verdana" w:hAnsi="Verdana"/>
          <w:b/>
          <w:sz w:val="20"/>
          <w:szCs w:val="20"/>
          <w:lang w:val="bg-BG" w:eastAsia="bg-BG"/>
        </w:rPr>
      </w:pPr>
    </w:p>
    <w:p w:rsidR="008B2CD3" w:rsidRPr="008B2CD3" w:rsidRDefault="008B2CD3" w:rsidP="00D73828">
      <w:pPr>
        <w:spacing w:after="0"/>
        <w:ind w:left="3261"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8B2CD3">
        <w:rPr>
          <w:rFonts w:ascii="Verdana" w:hAnsi="Verdana"/>
          <w:b/>
          <w:sz w:val="20"/>
          <w:szCs w:val="20"/>
          <w:lang w:val="bg-BG" w:eastAsia="bg-BG"/>
        </w:rPr>
        <w:t>Председател на</w:t>
      </w:r>
    </w:p>
    <w:p w:rsidR="00D33B10" w:rsidRDefault="008B2CD3" w:rsidP="00D73828">
      <w:pPr>
        <w:spacing w:after="0"/>
        <w:ind w:left="3261"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8B2CD3">
        <w:rPr>
          <w:rFonts w:ascii="Verdana" w:hAnsi="Verdana"/>
          <w:b/>
          <w:sz w:val="20"/>
          <w:szCs w:val="20"/>
          <w:lang w:val="bg-BG" w:eastAsia="bg-BG"/>
        </w:rPr>
        <w:t>Управителния съвет</w:t>
      </w:r>
      <w:r w:rsidR="00D73828">
        <w:rPr>
          <w:rFonts w:ascii="Verdana" w:hAnsi="Verdana"/>
          <w:b/>
          <w:sz w:val="20"/>
          <w:szCs w:val="20"/>
          <w:lang w:val="bg-BG" w:eastAsia="bg-BG"/>
        </w:rPr>
        <w:t xml:space="preserve"> на БКХП</w:t>
      </w:r>
      <w:r w:rsidRPr="008B2CD3">
        <w:rPr>
          <w:rFonts w:ascii="Verdana" w:hAnsi="Verdana"/>
          <w:b/>
          <w:sz w:val="20"/>
          <w:szCs w:val="20"/>
          <w:lang w:val="bg-BG" w:eastAsia="bg-BG"/>
        </w:rPr>
        <w:t>:</w:t>
      </w:r>
    </w:p>
    <w:p w:rsidR="00806D27" w:rsidRPr="00806D27" w:rsidRDefault="00806D27" w:rsidP="00D73828">
      <w:pPr>
        <w:spacing w:after="0"/>
        <w:ind w:left="3261"/>
        <w:jc w:val="both"/>
        <w:rPr>
          <w:rFonts w:ascii="Verdana" w:hAnsi="Verdana"/>
          <w:sz w:val="18"/>
          <w:szCs w:val="18"/>
          <w:lang w:val="bg-BG" w:eastAsia="bg-BG"/>
        </w:rPr>
      </w:pPr>
      <w:r w:rsidRPr="00806D27">
        <w:rPr>
          <w:rFonts w:ascii="Verdana" w:hAnsi="Verdana"/>
          <w:sz w:val="18"/>
          <w:szCs w:val="18"/>
          <w:lang w:val="bg-BG" w:eastAsia="bg-BG"/>
        </w:rPr>
        <w:t>/инж. Михаил Колчев/</w:t>
      </w:r>
    </w:p>
    <w:sectPr w:rsidR="00806D27" w:rsidRPr="00806D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FF" w:rsidRDefault="008205FF" w:rsidP="00BB3612">
      <w:pPr>
        <w:spacing w:after="0" w:line="240" w:lineRule="auto"/>
      </w:pPr>
      <w:r>
        <w:separator/>
      </w:r>
    </w:p>
  </w:endnote>
  <w:endnote w:type="continuationSeparator" w:id="0">
    <w:p w:rsidR="008205FF" w:rsidRDefault="008205FF" w:rsidP="00BB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FF" w:rsidRDefault="008205FF" w:rsidP="00BB3612">
      <w:pPr>
        <w:spacing w:after="0" w:line="240" w:lineRule="auto"/>
      </w:pPr>
      <w:r>
        <w:separator/>
      </w:r>
    </w:p>
  </w:footnote>
  <w:footnote w:type="continuationSeparator" w:id="0">
    <w:p w:rsidR="008205FF" w:rsidRDefault="008205FF" w:rsidP="00BB3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099"/>
    <w:multiLevelType w:val="hybridMultilevel"/>
    <w:tmpl w:val="D5F817EC"/>
    <w:lvl w:ilvl="0" w:tplc="75C6B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213DD"/>
    <w:multiLevelType w:val="hybridMultilevel"/>
    <w:tmpl w:val="CC4E5CE8"/>
    <w:lvl w:ilvl="0" w:tplc="B75E2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626AF"/>
    <w:multiLevelType w:val="hybridMultilevel"/>
    <w:tmpl w:val="59522EA6"/>
    <w:lvl w:ilvl="0" w:tplc="9216BE36">
      <w:start w:val="1"/>
      <w:numFmt w:val="decimal"/>
      <w:lvlText w:val="%1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C23689"/>
    <w:multiLevelType w:val="hybridMultilevel"/>
    <w:tmpl w:val="B902347A"/>
    <w:lvl w:ilvl="0" w:tplc="F8D25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A54ED"/>
    <w:multiLevelType w:val="hybridMultilevel"/>
    <w:tmpl w:val="8C540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44F82"/>
    <w:multiLevelType w:val="hybridMultilevel"/>
    <w:tmpl w:val="C402F85C"/>
    <w:lvl w:ilvl="0" w:tplc="75C6B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A18E9"/>
    <w:multiLevelType w:val="hybridMultilevel"/>
    <w:tmpl w:val="0264FF74"/>
    <w:lvl w:ilvl="0" w:tplc="75C6B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B0D45"/>
    <w:multiLevelType w:val="hybridMultilevel"/>
    <w:tmpl w:val="86D2D1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6353E"/>
    <w:multiLevelType w:val="hybridMultilevel"/>
    <w:tmpl w:val="8A6E3944"/>
    <w:lvl w:ilvl="0" w:tplc="2F949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A5556B"/>
    <w:multiLevelType w:val="hybridMultilevel"/>
    <w:tmpl w:val="67B4C9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540E46"/>
    <w:multiLevelType w:val="hybridMultilevel"/>
    <w:tmpl w:val="65305DB4"/>
    <w:lvl w:ilvl="0" w:tplc="B4AE2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CD2FE8"/>
    <w:multiLevelType w:val="hybridMultilevel"/>
    <w:tmpl w:val="DCDEDF96"/>
    <w:lvl w:ilvl="0" w:tplc="27A8D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9E4C16"/>
    <w:multiLevelType w:val="hybridMultilevel"/>
    <w:tmpl w:val="1E7E0A90"/>
    <w:lvl w:ilvl="0" w:tplc="080E6B8A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C7FD1"/>
    <w:multiLevelType w:val="hybridMultilevel"/>
    <w:tmpl w:val="155017FA"/>
    <w:lvl w:ilvl="0" w:tplc="7E4CA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8345C9"/>
    <w:multiLevelType w:val="hybridMultilevel"/>
    <w:tmpl w:val="E8803A58"/>
    <w:lvl w:ilvl="0" w:tplc="9216BE36">
      <w:start w:val="1"/>
      <w:numFmt w:val="decimal"/>
      <w:lvlText w:val="%1."/>
      <w:lvlJc w:val="left"/>
      <w:pPr>
        <w:ind w:left="216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EC25FF"/>
    <w:multiLevelType w:val="hybridMultilevel"/>
    <w:tmpl w:val="E8B614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E56D97"/>
    <w:multiLevelType w:val="hybridMultilevel"/>
    <w:tmpl w:val="134A4004"/>
    <w:lvl w:ilvl="0" w:tplc="077ED118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F443B3"/>
    <w:multiLevelType w:val="hybridMultilevel"/>
    <w:tmpl w:val="41445D34"/>
    <w:lvl w:ilvl="0" w:tplc="BBC06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064B83"/>
    <w:multiLevelType w:val="hybridMultilevel"/>
    <w:tmpl w:val="D2F0C9D2"/>
    <w:lvl w:ilvl="0" w:tplc="2F949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B610E7"/>
    <w:multiLevelType w:val="hybridMultilevel"/>
    <w:tmpl w:val="9C447666"/>
    <w:lvl w:ilvl="0" w:tplc="6D20C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A904B7"/>
    <w:multiLevelType w:val="hybridMultilevel"/>
    <w:tmpl w:val="2B3CE5F0"/>
    <w:lvl w:ilvl="0" w:tplc="C1D49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B66541"/>
    <w:multiLevelType w:val="hybridMultilevel"/>
    <w:tmpl w:val="91F84EBA"/>
    <w:lvl w:ilvl="0" w:tplc="2F949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15F5E"/>
    <w:multiLevelType w:val="hybridMultilevel"/>
    <w:tmpl w:val="ACB8C4EE"/>
    <w:lvl w:ilvl="0" w:tplc="CB8E8B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075740"/>
    <w:multiLevelType w:val="hybridMultilevel"/>
    <w:tmpl w:val="DEEA3E00"/>
    <w:lvl w:ilvl="0" w:tplc="9216BE36">
      <w:start w:val="1"/>
      <w:numFmt w:val="decimal"/>
      <w:lvlText w:val="%1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33B0D"/>
    <w:multiLevelType w:val="hybridMultilevel"/>
    <w:tmpl w:val="4E6AAA06"/>
    <w:lvl w:ilvl="0" w:tplc="9216BE36">
      <w:start w:val="1"/>
      <w:numFmt w:val="decimal"/>
      <w:lvlText w:val="%1."/>
      <w:lvlJc w:val="left"/>
      <w:pPr>
        <w:ind w:left="216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AB5258"/>
    <w:multiLevelType w:val="hybridMultilevel"/>
    <w:tmpl w:val="8B326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D63A0E"/>
    <w:multiLevelType w:val="hybridMultilevel"/>
    <w:tmpl w:val="18EC708E"/>
    <w:lvl w:ilvl="0" w:tplc="23F82BF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5C204C"/>
    <w:multiLevelType w:val="hybridMultilevel"/>
    <w:tmpl w:val="0D748F1A"/>
    <w:lvl w:ilvl="0" w:tplc="5DECA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6E411F"/>
    <w:multiLevelType w:val="hybridMultilevel"/>
    <w:tmpl w:val="03E4A08A"/>
    <w:lvl w:ilvl="0" w:tplc="9216BE36">
      <w:start w:val="1"/>
      <w:numFmt w:val="decimal"/>
      <w:lvlText w:val="%1."/>
      <w:lvlJc w:val="left"/>
      <w:pPr>
        <w:ind w:left="216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750E5C"/>
    <w:multiLevelType w:val="hybridMultilevel"/>
    <w:tmpl w:val="0E262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7B63F0"/>
    <w:multiLevelType w:val="hybridMultilevel"/>
    <w:tmpl w:val="5D4EF2C4"/>
    <w:lvl w:ilvl="0" w:tplc="82C644F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1283A"/>
    <w:multiLevelType w:val="hybridMultilevel"/>
    <w:tmpl w:val="C2A4CA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7D05CD2"/>
    <w:multiLevelType w:val="hybridMultilevel"/>
    <w:tmpl w:val="61822862"/>
    <w:lvl w:ilvl="0" w:tplc="A202AE86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9F7946"/>
    <w:multiLevelType w:val="hybridMultilevel"/>
    <w:tmpl w:val="783E75EA"/>
    <w:lvl w:ilvl="0" w:tplc="9216BE36">
      <w:start w:val="1"/>
      <w:numFmt w:val="decimal"/>
      <w:lvlText w:val="%1."/>
      <w:lvlJc w:val="left"/>
      <w:pPr>
        <w:ind w:left="216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3B49CB"/>
    <w:multiLevelType w:val="hybridMultilevel"/>
    <w:tmpl w:val="5ECC52EE"/>
    <w:lvl w:ilvl="0" w:tplc="9216BE36">
      <w:start w:val="1"/>
      <w:numFmt w:val="decimal"/>
      <w:lvlText w:val="%1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43701"/>
    <w:multiLevelType w:val="hybridMultilevel"/>
    <w:tmpl w:val="44200800"/>
    <w:lvl w:ilvl="0" w:tplc="2F949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D05BA4"/>
    <w:multiLevelType w:val="hybridMultilevel"/>
    <w:tmpl w:val="D7F0C9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7C4618D"/>
    <w:multiLevelType w:val="hybridMultilevel"/>
    <w:tmpl w:val="AAA60E18"/>
    <w:lvl w:ilvl="0" w:tplc="DC8ED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BA3EBA"/>
    <w:multiLevelType w:val="hybridMultilevel"/>
    <w:tmpl w:val="C9F8DC90"/>
    <w:lvl w:ilvl="0" w:tplc="2F949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DC4F02"/>
    <w:multiLevelType w:val="hybridMultilevel"/>
    <w:tmpl w:val="95B251E6"/>
    <w:lvl w:ilvl="0" w:tplc="2F949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B448EC"/>
    <w:multiLevelType w:val="hybridMultilevel"/>
    <w:tmpl w:val="26E23544"/>
    <w:lvl w:ilvl="0" w:tplc="B24EE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2"/>
  </w:num>
  <w:num w:numId="3">
    <w:abstractNumId w:val="18"/>
  </w:num>
  <w:num w:numId="4">
    <w:abstractNumId w:val="21"/>
  </w:num>
  <w:num w:numId="5">
    <w:abstractNumId w:val="35"/>
  </w:num>
  <w:num w:numId="6">
    <w:abstractNumId w:val="38"/>
  </w:num>
  <w:num w:numId="7">
    <w:abstractNumId w:val="8"/>
  </w:num>
  <w:num w:numId="8">
    <w:abstractNumId w:val="19"/>
  </w:num>
  <w:num w:numId="9">
    <w:abstractNumId w:val="17"/>
  </w:num>
  <w:num w:numId="10">
    <w:abstractNumId w:val="37"/>
  </w:num>
  <w:num w:numId="11">
    <w:abstractNumId w:val="3"/>
  </w:num>
  <w:num w:numId="12">
    <w:abstractNumId w:val="36"/>
  </w:num>
  <w:num w:numId="13">
    <w:abstractNumId w:val="20"/>
  </w:num>
  <w:num w:numId="14">
    <w:abstractNumId w:val="25"/>
  </w:num>
  <w:num w:numId="15">
    <w:abstractNumId w:val="2"/>
  </w:num>
  <w:num w:numId="16">
    <w:abstractNumId w:val="24"/>
  </w:num>
  <w:num w:numId="17">
    <w:abstractNumId w:val="14"/>
  </w:num>
  <w:num w:numId="18">
    <w:abstractNumId w:val="28"/>
  </w:num>
  <w:num w:numId="19">
    <w:abstractNumId w:val="23"/>
  </w:num>
  <w:num w:numId="20">
    <w:abstractNumId w:val="34"/>
  </w:num>
  <w:num w:numId="21">
    <w:abstractNumId w:val="33"/>
  </w:num>
  <w:num w:numId="22">
    <w:abstractNumId w:val="6"/>
  </w:num>
  <w:num w:numId="23">
    <w:abstractNumId w:val="11"/>
  </w:num>
  <w:num w:numId="24">
    <w:abstractNumId w:val="5"/>
  </w:num>
  <w:num w:numId="25">
    <w:abstractNumId w:val="22"/>
  </w:num>
  <w:num w:numId="26">
    <w:abstractNumId w:val="0"/>
  </w:num>
  <w:num w:numId="27">
    <w:abstractNumId w:val="31"/>
  </w:num>
  <w:num w:numId="28">
    <w:abstractNumId w:val="4"/>
  </w:num>
  <w:num w:numId="29">
    <w:abstractNumId w:val="15"/>
  </w:num>
  <w:num w:numId="30">
    <w:abstractNumId w:val="7"/>
  </w:num>
  <w:num w:numId="31">
    <w:abstractNumId w:val="29"/>
  </w:num>
  <w:num w:numId="32">
    <w:abstractNumId w:val="27"/>
  </w:num>
  <w:num w:numId="33">
    <w:abstractNumId w:val="16"/>
  </w:num>
  <w:num w:numId="34">
    <w:abstractNumId w:val="26"/>
  </w:num>
  <w:num w:numId="35">
    <w:abstractNumId w:val="30"/>
  </w:num>
  <w:num w:numId="36">
    <w:abstractNumId w:val="9"/>
  </w:num>
  <w:num w:numId="37">
    <w:abstractNumId w:val="1"/>
  </w:num>
  <w:num w:numId="38">
    <w:abstractNumId w:val="40"/>
  </w:num>
  <w:num w:numId="39">
    <w:abstractNumId w:val="13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BA"/>
    <w:rsid w:val="00010D9C"/>
    <w:rsid w:val="000116CC"/>
    <w:rsid w:val="00051333"/>
    <w:rsid w:val="00053C1C"/>
    <w:rsid w:val="000653FC"/>
    <w:rsid w:val="0007688A"/>
    <w:rsid w:val="00081C4E"/>
    <w:rsid w:val="00086304"/>
    <w:rsid w:val="000D4F8E"/>
    <w:rsid w:val="000E0530"/>
    <w:rsid w:val="000F6011"/>
    <w:rsid w:val="000F790E"/>
    <w:rsid w:val="00104552"/>
    <w:rsid w:val="00106ED8"/>
    <w:rsid w:val="001127E4"/>
    <w:rsid w:val="00123AEC"/>
    <w:rsid w:val="00123E36"/>
    <w:rsid w:val="00133B01"/>
    <w:rsid w:val="0013620F"/>
    <w:rsid w:val="00140414"/>
    <w:rsid w:val="00145D8A"/>
    <w:rsid w:val="00152AAE"/>
    <w:rsid w:val="0017178B"/>
    <w:rsid w:val="00176AD6"/>
    <w:rsid w:val="00186A51"/>
    <w:rsid w:val="00195997"/>
    <w:rsid w:val="001A367B"/>
    <w:rsid w:val="001C0EEE"/>
    <w:rsid w:val="001C17A2"/>
    <w:rsid w:val="001C2826"/>
    <w:rsid w:val="001D3B4B"/>
    <w:rsid w:val="001D6BF4"/>
    <w:rsid w:val="001E03AF"/>
    <w:rsid w:val="001F2C08"/>
    <w:rsid w:val="0020348B"/>
    <w:rsid w:val="00204867"/>
    <w:rsid w:val="0020546F"/>
    <w:rsid w:val="00221DD4"/>
    <w:rsid w:val="002342F7"/>
    <w:rsid w:val="00237D59"/>
    <w:rsid w:val="00245126"/>
    <w:rsid w:val="00273BFF"/>
    <w:rsid w:val="002762F4"/>
    <w:rsid w:val="00280E53"/>
    <w:rsid w:val="00282551"/>
    <w:rsid w:val="00287136"/>
    <w:rsid w:val="002B48A1"/>
    <w:rsid w:val="002C4AD4"/>
    <w:rsid w:val="002D406C"/>
    <w:rsid w:val="002E4AF4"/>
    <w:rsid w:val="002F51DD"/>
    <w:rsid w:val="00306186"/>
    <w:rsid w:val="003062E8"/>
    <w:rsid w:val="00310206"/>
    <w:rsid w:val="003107F8"/>
    <w:rsid w:val="0032532B"/>
    <w:rsid w:val="003445C8"/>
    <w:rsid w:val="0035433D"/>
    <w:rsid w:val="0035744E"/>
    <w:rsid w:val="003622DE"/>
    <w:rsid w:val="003751FB"/>
    <w:rsid w:val="0037629B"/>
    <w:rsid w:val="00376991"/>
    <w:rsid w:val="003A26FD"/>
    <w:rsid w:val="003B28E0"/>
    <w:rsid w:val="003B3EFE"/>
    <w:rsid w:val="003B60D6"/>
    <w:rsid w:val="003C0283"/>
    <w:rsid w:val="003C5817"/>
    <w:rsid w:val="003C5B09"/>
    <w:rsid w:val="003C71AB"/>
    <w:rsid w:val="003C7C23"/>
    <w:rsid w:val="003C7F29"/>
    <w:rsid w:val="003E05BD"/>
    <w:rsid w:val="003E2D20"/>
    <w:rsid w:val="003E5862"/>
    <w:rsid w:val="003E71D8"/>
    <w:rsid w:val="003F4B5C"/>
    <w:rsid w:val="004045BC"/>
    <w:rsid w:val="00405F5E"/>
    <w:rsid w:val="00415898"/>
    <w:rsid w:val="00416C55"/>
    <w:rsid w:val="00420B87"/>
    <w:rsid w:val="00422EA2"/>
    <w:rsid w:val="00441A28"/>
    <w:rsid w:val="00451B4D"/>
    <w:rsid w:val="00470F04"/>
    <w:rsid w:val="00480D94"/>
    <w:rsid w:val="004A6C23"/>
    <w:rsid w:val="004B2E80"/>
    <w:rsid w:val="004D629E"/>
    <w:rsid w:val="004E246E"/>
    <w:rsid w:val="004E6391"/>
    <w:rsid w:val="00500C73"/>
    <w:rsid w:val="00510F1A"/>
    <w:rsid w:val="00512293"/>
    <w:rsid w:val="0053284B"/>
    <w:rsid w:val="00533F05"/>
    <w:rsid w:val="005374BA"/>
    <w:rsid w:val="00584937"/>
    <w:rsid w:val="00585B98"/>
    <w:rsid w:val="005C48D5"/>
    <w:rsid w:val="005E0C1F"/>
    <w:rsid w:val="005E0C54"/>
    <w:rsid w:val="005E6E63"/>
    <w:rsid w:val="00604113"/>
    <w:rsid w:val="00623614"/>
    <w:rsid w:val="00632E96"/>
    <w:rsid w:val="00637B8E"/>
    <w:rsid w:val="00641932"/>
    <w:rsid w:val="006519B4"/>
    <w:rsid w:val="00660CFD"/>
    <w:rsid w:val="0066265C"/>
    <w:rsid w:val="00666D60"/>
    <w:rsid w:val="00691465"/>
    <w:rsid w:val="006A4825"/>
    <w:rsid w:val="006C754A"/>
    <w:rsid w:val="006D54E9"/>
    <w:rsid w:val="006F1C38"/>
    <w:rsid w:val="006F72FF"/>
    <w:rsid w:val="00706040"/>
    <w:rsid w:val="007136D7"/>
    <w:rsid w:val="00714247"/>
    <w:rsid w:val="007470E3"/>
    <w:rsid w:val="00747DBA"/>
    <w:rsid w:val="00750FE7"/>
    <w:rsid w:val="007570AB"/>
    <w:rsid w:val="00763B3E"/>
    <w:rsid w:val="00764A77"/>
    <w:rsid w:val="0077509D"/>
    <w:rsid w:val="00782397"/>
    <w:rsid w:val="0078570A"/>
    <w:rsid w:val="00786D78"/>
    <w:rsid w:val="00794810"/>
    <w:rsid w:val="007A3310"/>
    <w:rsid w:val="007B4E94"/>
    <w:rsid w:val="007B61C6"/>
    <w:rsid w:val="007C195E"/>
    <w:rsid w:val="007C486C"/>
    <w:rsid w:val="007C7997"/>
    <w:rsid w:val="00806D27"/>
    <w:rsid w:val="00807200"/>
    <w:rsid w:val="0081197A"/>
    <w:rsid w:val="008158B1"/>
    <w:rsid w:val="008205FF"/>
    <w:rsid w:val="00823B61"/>
    <w:rsid w:val="0082443D"/>
    <w:rsid w:val="00845475"/>
    <w:rsid w:val="00852616"/>
    <w:rsid w:val="00852A1A"/>
    <w:rsid w:val="00865377"/>
    <w:rsid w:val="008806DD"/>
    <w:rsid w:val="00883747"/>
    <w:rsid w:val="00885AC2"/>
    <w:rsid w:val="00886036"/>
    <w:rsid w:val="00896046"/>
    <w:rsid w:val="008964F4"/>
    <w:rsid w:val="008A3302"/>
    <w:rsid w:val="008A4C9A"/>
    <w:rsid w:val="008B2CD3"/>
    <w:rsid w:val="008C15C1"/>
    <w:rsid w:val="008C27B0"/>
    <w:rsid w:val="008D51DD"/>
    <w:rsid w:val="008E06C2"/>
    <w:rsid w:val="008F2E59"/>
    <w:rsid w:val="008F7E62"/>
    <w:rsid w:val="00910673"/>
    <w:rsid w:val="00913CA1"/>
    <w:rsid w:val="00930C77"/>
    <w:rsid w:val="00940058"/>
    <w:rsid w:val="009472F2"/>
    <w:rsid w:val="0095713F"/>
    <w:rsid w:val="009617E9"/>
    <w:rsid w:val="00975C85"/>
    <w:rsid w:val="00984D19"/>
    <w:rsid w:val="00987B76"/>
    <w:rsid w:val="00990547"/>
    <w:rsid w:val="00991282"/>
    <w:rsid w:val="00992516"/>
    <w:rsid w:val="009A1897"/>
    <w:rsid w:val="009A7AD3"/>
    <w:rsid w:val="009B1C7E"/>
    <w:rsid w:val="009C6174"/>
    <w:rsid w:val="009C7B0C"/>
    <w:rsid w:val="009D1026"/>
    <w:rsid w:val="00A000BE"/>
    <w:rsid w:val="00A03C35"/>
    <w:rsid w:val="00A06551"/>
    <w:rsid w:val="00A10F6B"/>
    <w:rsid w:val="00A12D4C"/>
    <w:rsid w:val="00A17427"/>
    <w:rsid w:val="00A229B4"/>
    <w:rsid w:val="00A24C30"/>
    <w:rsid w:val="00A3789F"/>
    <w:rsid w:val="00A414D8"/>
    <w:rsid w:val="00A419B5"/>
    <w:rsid w:val="00A67D5E"/>
    <w:rsid w:val="00A934E8"/>
    <w:rsid w:val="00AA04EB"/>
    <w:rsid w:val="00AC1FFD"/>
    <w:rsid w:val="00AC5EC2"/>
    <w:rsid w:val="00B03A5E"/>
    <w:rsid w:val="00B139D9"/>
    <w:rsid w:val="00B24F09"/>
    <w:rsid w:val="00B33625"/>
    <w:rsid w:val="00B42068"/>
    <w:rsid w:val="00B50DDA"/>
    <w:rsid w:val="00B54861"/>
    <w:rsid w:val="00B5713A"/>
    <w:rsid w:val="00B6104E"/>
    <w:rsid w:val="00B63FD7"/>
    <w:rsid w:val="00B82D6C"/>
    <w:rsid w:val="00B85745"/>
    <w:rsid w:val="00B92F60"/>
    <w:rsid w:val="00BB1044"/>
    <w:rsid w:val="00BB3612"/>
    <w:rsid w:val="00BB6147"/>
    <w:rsid w:val="00BB70DC"/>
    <w:rsid w:val="00BC1826"/>
    <w:rsid w:val="00BD0BEE"/>
    <w:rsid w:val="00BD2CEB"/>
    <w:rsid w:val="00C24C7F"/>
    <w:rsid w:val="00C256D4"/>
    <w:rsid w:val="00C30FD1"/>
    <w:rsid w:val="00C6258F"/>
    <w:rsid w:val="00C63340"/>
    <w:rsid w:val="00C6448A"/>
    <w:rsid w:val="00C66193"/>
    <w:rsid w:val="00C66907"/>
    <w:rsid w:val="00C67B27"/>
    <w:rsid w:val="00C73461"/>
    <w:rsid w:val="00CC232E"/>
    <w:rsid w:val="00CD404B"/>
    <w:rsid w:val="00CD406F"/>
    <w:rsid w:val="00CE31C2"/>
    <w:rsid w:val="00CE40DE"/>
    <w:rsid w:val="00CF141B"/>
    <w:rsid w:val="00CF502E"/>
    <w:rsid w:val="00CF5260"/>
    <w:rsid w:val="00D10427"/>
    <w:rsid w:val="00D14BB8"/>
    <w:rsid w:val="00D22337"/>
    <w:rsid w:val="00D33B10"/>
    <w:rsid w:val="00D43D4A"/>
    <w:rsid w:val="00D45980"/>
    <w:rsid w:val="00D463A7"/>
    <w:rsid w:val="00D47BDE"/>
    <w:rsid w:val="00D604E1"/>
    <w:rsid w:val="00D64B17"/>
    <w:rsid w:val="00D73077"/>
    <w:rsid w:val="00D73828"/>
    <w:rsid w:val="00D7743F"/>
    <w:rsid w:val="00D879EA"/>
    <w:rsid w:val="00D915C4"/>
    <w:rsid w:val="00D94614"/>
    <w:rsid w:val="00D94CD1"/>
    <w:rsid w:val="00D965FF"/>
    <w:rsid w:val="00DA2D08"/>
    <w:rsid w:val="00DB1CDD"/>
    <w:rsid w:val="00DB46D8"/>
    <w:rsid w:val="00DB5381"/>
    <w:rsid w:val="00DB5AA8"/>
    <w:rsid w:val="00DC1E66"/>
    <w:rsid w:val="00DC2DA8"/>
    <w:rsid w:val="00DD66D7"/>
    <w:rsid w:val="00DE4D19"/>
    <w:rsid w:val="00DE7A38"/>
    <w:rsid w:val="00E03B18"/>
    <w:rsid w:val="00E10152"/>
    <w:rsid w:val="00E101E2"/>
    <w:rsid w:val="00E22936"/>
    <w:rsid w:val="00E22CB2"/>
    <w:rsid w:val="00E679D1"/>
    <w:rsid w:val="00E67A1D"/>
    <w:rsid w:val="00E836EA"/>
    <w:rsid w:val="00E91C53"/>
    <w:rsid w:val="00EA2174"/>
    <w:rsid w:val="00EB17FE"/>
    <w:rsid w:val="00EC1528"/>
    <w:rsid w:val="00EC5F52"/>
    <w:rsid w:val="00EC7285"/>
    <w:rsid w:val="00EE0BCE"/>
    <w:rsid w:val="00EF41E5"/>
    <w:rsid w:val="00F016A3"/>
    <w:rsid w:val="00F14863"/>
    <w:rsid w:val="00F16CE0"/>
    <w:rsid w:val="00F200CE"/>
    <w:rsid w:val="00F214B0"/>
    <w:rsid w:val="00F2788F"/>
    <w:rsid w:val="00F371FF"/>
    <w:rsid w:val="00F50DA6"/>
    <w:rsid w:val="00F524C2"/>
    <w:rsid w:val="00F52B64"/>
    <w:rsid w:val="00F63679"/>
    <w:rsid w:val="00F8674A"/>
    <w:rsid w:val="00F9099B"/>
    <w:rsid w:val="00FA21C9"/>
    <w:rsid w:val="00FC22AC"/>
    <w:rsid w:val="00FD2856"/>
    <w:rsid w:val="00FD30EE"/>
    <w:rsid w:val="00FE1EDC"/>
    <w:rsid w:val="00FF1519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12"/>
  </w:style>
  <w:style w:type="paragraph" w:styleId="Footer">
    <w:name w:val="footer"/>
    <w:basedOn w:val="Normal"/>
    <w:link w:val="FooterChar"/>
    <w:uiPriority w:val="99"/>
    <w:unhideWhenUsed/>
    <w:rsid w:val="00BB3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12"/>
  </w:style>
  <w:style w:type="character" w:styleId="PlaceholderText">
    <w:name w:val="Placeholder Text"/>
    <w:basedOn w:val="DefaultParagraphFont"/>
    <w:uiPriority w:val="99"/>
    <w:semiHidden/>
    <w:rsid w:val="00A934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12"/>
  </w:style>
  <w:style w:type="paragraph" w:styleId="Footer">
    <w:name w:val="footer"/>
    <w:basedOn w:val="Normal"/>
    <w:link w:val="FooterChar"/>
    <w:uiPriority w:val="99"/>
    <w:unhideWhenUsed/>
    <w:rsid w:val="00BB3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12"/>
  </w:style>
  <w:style w:type="character" w:styleId="PlaceholderText">
    <w:name w:val="Placeholder Text"/>
    <w:basedOn w:val="DefaultParagraphFont"/>
    <w:uiPriority w:val="99"/>
    <w:semiHidden/>
    <w:rsid w:val="00A93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27987-2CE5-476F-8118-5BD9AC1B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stefan</cp:lastModifiedBy>
  <cp:revision>2</cp:revision>
  <dcterms:created xsi:type="dcterms:W3CDTF">2021-07-15T09:15:00Z</dcterms:created>
  <dcterms:modified xsi:type="dcterms:W3CDTF">2021-07-15T09:15:00Z</dcterms:modified>
</cp:coreProperties>
</file>